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37A6A1A" w:rsidR="007E5105" w:rsidRPr="00E7094B" w:rsidRDefault="007E5105" w:rsidP="007E5105">
      <w:pPr>
        <w:tabs>
          <w:tab w:val="left" w:pos="1701"/>
          <w:tab w:val="right" w:pos="9639"/>
        </w:tabs>
        <w:spacing w:after="0"/>
        <w:rPr>
          <w:rFonts w:ascii="Arial" w:hAnsi="Arial" w:cs="Arial"/>
          <w:b/>
          <w:sz w:val="22"/>
          <w:szCs w:val="22"/>
          <w:lang w:val="en-US"/>
        </w:rPr>
      </w:pPr>
      <w:bookmarkStart w:id="0" w:name="OLE_LINK10"/>
      <w:bookmarkStart w:id="1" w:name="OLE_LINK11"/>
      <w:bookmarkStart w:id="2" w:name="OLE_LINK16"/>
      <w:bookmarkStart w:id="3" w:name="OLE_LINK17"/>
      <w:r w:rsidRPr="00E7094B">
        <w:rPr>
          <w:rFonts w:ascii="Arial" w:hAnsi="Arial" w:cs="Arial"/>
          <w:b/>
          <w:sz w:val="22"/>
          <w:szCs w:val="22"/>
          <w:lang w:val="en-US"/>
        </w:rPr>
        <w:t>3GPP TSG-RAN WG2 Meeting #1</w:t>
      </w:r>
      <w:r w:rsidR="00180AAC" w:rsidRPr="00E7094B">
        <w:rPr>
          <w:rFonts w:ascii="Arial" w:hAnsi="Arial" w:cs="Arial"/>
          <w:b/>
          <w:sz w:val="22"/>
          <w:szCs w:val="22"/>
          <w:lang w:val="en-US"/>
        </w:rPr>
        <w:t>2</w:t>
      </w:r>
      <w:r w:rsidR="00E7094B">
        <w:rPr>
          <w:rFonts w:ascii="Arial" w:hAnsi="Arial" w:cs="Arial"/>
          <w:b/>
          <w:sz w:val="22"/>
          <w:szCs w:val="22"/>
          <w:lang w:val="en-US"/>
        </w:rPr>
        <w:t>3</w:t>
      </w:r>
      <w:r w:rsidRPr="00E7094B">
        <w:rPr>
          <w:rFonts w:ascii="Arial" w:hAnsi="Arial" w:cs="Arial"/>
          <w:b/>
          <w:sz w:val="22"/>
          <w:szCs w:val="22"/>
          <w:lang w:val="en-US"/>
        </w:rPr>
        <w:tab/>
      </w:r>
      <w:r w:rsidR="00666A66" w:rsidRPr="00E7094B">
        <w:rPr>
          <w:rFonts w:ascii="Arial" w:hAnsi="Arial" w:cs="Arial"/>
          <w:b/>
          <w:i/>
          <w:iCs/>
          <w:sz w:val="22"/>
          <w:szCs w:val="22"/>
          <w:lang w:val="en-US"/>
        </w:rPr>
        <w:t>R2-230</w:t>
      </w:r>
      <w:r w:rsidR="00744933">
        <w:rPr>
          <w:rFonts w:ascii="Arial" w:hAnsi="Arial" w:cs="Arial"/>
          <w:b/>
          <w:i/>
          <w:iCs/>
          <w:sz w:val="22"/>
          <w:szCs w:val="22"/>
          <w:lang w:val="en-US"/>
        </w:rPr>
        <w:t>7140</w:t>
      </w:r>
    </w:p>
    <w:p w14:paraId="29628EE3" w14:textId="607E496F" w:rsidR="00B4038A" w:rsidRPr="00E7094B" w:rsidRDefault="00E7094B" w:rsidP="007E5105">
      <w:pPr>
        <w:tabs>
          <w:tab w:val="left" w:pos="1701"/>
          <w:tab w:val="right" w:pos="9639"/>
        </w:tabs>
        <w:spacing w:after="0"/>
        <w:rPr>
          <w:rFonts w:ascii="Arial" w:hAnsi="Arial" w:cs="Arial"/>
          <w:b/>
          <w:color w:val="000000"/>
          <w:kern w:val="2"/>
          <w:sz w:val="24"/>
        </w:rPr>
      </w:pPr>
      <w:r>
        <w:rPr>
          <w:rFonts w:ascii="Arial" w:hAnsi="Arial" w:cs="Arial"/>
          <w:b/>
          <w:sz w:val="22"/>
          <w:szCs w:val="22"/>
        </w:rPr>
        <w:t>Toulouse</w:t>
      </w:r>
      <w:r w:rsidR="00E87975" w:rsidRPr="00E7094B">
        <w:rPr>
          <w:rFonts w:ascii="Arial" w:hAnsi="Arial" w:cs="Arial"/>
          <w:b/>
          <w:sz w:val="22"/>
          <w:szCs w:val="22"/>
        </w:rPr>
        <w:t>,</w:t>
      </w:r>
      <w:r w:rsidR="00BD56F3" w:rsidRPr="00E7094B">
        <w:rPr>
          <w:rFonts w:ascii="Arial" w:hAnsi="Arial" w:cs="Arial"/>
          <w:b/>
          <w:sz w:val="22"/>
          <w:szCs w:val="22"/>
        </w:rPr>
        <w:t xml:space="preserve"> </w:t>
      </w:r>
      <w:r>
        <w:rPr>
          <w:rFonts w:ascii="Arial" w:hAnsi="Arial" w:cs="Arial"/>
          <w:b/>
          <w:sz w:val="22"/>
          <w:szCs w:val="22"/>
        </w:rPr>
        <w:t>France</w:t>
      </w:r>
      <w:r w:rsidR="00BD56F3" w:rsidRPr="00E7094B">
        <w:rPr>
          <w:rFonts w:ascii="Arial" w:hAnsi="Arial" w:cs="Arial"/>
          <w:b/>
          <w:sz w:val="22"/>
          <w:szCs w:val="22"/>
        </w:rPr>
        <w:t xml:space="preserve">, </w:t>
      </w:r>
      <w:r>
        <w:rPr>
          <w:rFonts w:ascii="Arial" w:hAnsi="Arial" w:cs="Arial"/>
          <w:b/>
          <w:sz w:val="22"/>
          <w:szCs w:val="22"/>
        </w:rPr>
        <w:t>August</w:t>
      </w:r>
      <w:r w:rsidR="005D602F" w:rsidRPr="00E7094B">
        <w:rPr>
          <w:rFonts w:ascii="Arial" w:hAnsi="Arial" w:cs="Arial"/>
          <w:b/>
          <w:sz w:val="22"/>
          <w:szCs w:val="22"/>
        </w:rPr>
        <w:t xml:space="preserve"> </w:t>
      </w:r>
      <w:r w:rsidR="00BD56F3" w:rsidRPr="00E7094B">
        <w:rPr>
          <w:rFonts w:ascii="Arial" w:hAnsi="Arial" w:cs="Arial"/>
          <w:b/>
          <w:sz w:val="22"/>
          <w:szCs w:val="22"/>
        </w:rPr>
        <w:t>2</w:t>
      </w:r>
      <w:r>
        <w:rPr>
          <w:rFonts w:ascii="Arial" w:hAnsi="Arial" w:cs="Arial"/>
          <w:b/>
          <w:sz w:val="22"/>
          <w:szCs w:val="22"/>
        </w:rPr>
        <w:t>1</w:t>
      </w:r>
      <w:r w:rsidR="005D602F" w:rsidRPr="00E7094B">
        <w:rPr>
          <w:rFonts w:ascii="Arial" w:hAnsi="Arial" w:cs="Arial"/>
          <w:b/>
          <w:sz w:val="22"/>
          <w:szCs w:val="22"/>
        </w:rPr>
        <w:t>-2</w:t>
      </w:r>
      <w:r>
        <w:rPr>
          <w:rFonts w:ascii="Arial" w:hAnsi="Arial" w:cs="Arial"/>
          <w:b/>
          <w:sz w:val="22"/>
          <w:szCs w:val="22"/>
        </w:rPr>
        <w:t>5</w:t>
      </w:r>
      <w:r w:rsidR="00E87975" w:rsidRPr="00E7094B">
        <w:rPr>
          <w:rFonts w:ascii="Arial" w:hAnsi="Arial" w:cs="Arial"/>
          <w:b/>
          <w:sz w:val="22"/>
          <w:szCs w:val="22"/>
        </w:rPr>
        <w:t>, 202</w:t>
      </w:r>
      <w:r w:rsidR="0078643B" w:rsidRPr="00E7094B">
        <w:rPr>
          <w:rFonts w:ascii="Arial" w:hAnsi="Arial" w:cs="Arial"/>
          <w:b/>
          <w:sz w:val="22"/>
          <w:szCs w:val="22"/>
        </w:rPr>
        <w:t>3</w:t>
      </w:r>
      <w:bookmarkEnd w:id="0"/>
      <w:bookmarkEnd w:id="1"/>
      <w:bookmarkEnd w:id="2"/>
      <w:bookmarkEnd w:id="3"/>
      <w:r w:rsidRPr="00E7094B">
        <w:rPr>
          <w:rFonts w:ascii="Arial" w:hAnsi="Arial" w:cs="Arial"/>
          <w:b/>
          <w:sz w:val="22"/>
          <w:szCs w:val="22"/>
        </w:rPr>
        <w:t xml:space="preserve"> </w:t>
      </w:r>
      <w:r w:rsidRPr="00E7094B">
        <w:rPr>
          <w:rFonts w:ascii="Arial" w:hAnsi="Arial" w:cs="Arial"/>
          <w:b/>
          <w:sz w:val="22"/>
          <w:szCs w:val="22"/>
        </w:rPr>
        <w:tab/>
      </w:r>
      <w:r w:rsidRPr="00E7094B">
        <w:rPr>
          <w:rFonts w:ascii="Arial" w:hAnsi="Arial" w:cs="Arial"/>
          <w:b/>
          <w:i/>
          <w:iCs/>
          <w:sz w:val="12"/>
          <w:szCs w:val="12"/>
        </w:rPr>
        <w:t>(Revision of R2-2304676)</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4981195" w:rsidR="00B4038A" w:rsidRPr="00E7094B" w:rsidRDefault="00B4038A" w:rsidP="00B4038A">
      <w:pPr>
        <w:pStyle w:val="3GPPHeader"/>
        <w:rPr>
          <w:rFonts w:ascii="Arial" w:hAnsi="Arial" w:cs="Arial"/>
          <w:sz w:val="22"/>
          <w:szCs w:val="22"/>
        </w:rPr>
      </w:pPr>
      <w:r w:rsidRPr="00E7094B">
        <w:rPr>
          <w:rFonts w:ascii="Arial" w:hAnsi="Arial" w:cs="Arial"/>
          <w:sz w:val="22"/>
          <w:szCs w:val="22"/>
        </w:rPr>
        <w:t>Agenda Item:</w:t>
      </w:r>
      <w:r w:rsidRPr="00E7094B">
        <w:rPr>
          <w:rFonts w:ascii="Arial" w:hAnsi="Arial" w:cs="Arial"/>
          <w:sz w:val="22"/>
          <w:szCs w:val="22"/>
        </w:rPr>
        <w:tab/>
      </w:r>
      <w:r w:rsidR="00BC20F9" w:rsidRPr="00E7094B">
        <w:rPr>
          <w:rFonts w:ascii="Arial" w:hAnsi="Arial" w:cs="Arial"/>
          <w:sz w:val="22"/>
          <w:szCs w:val="22"/>
        </w:rPr>
        <w:t>7</w:t>
      </w:r>
      <w:r w:rsidR="006E3A44" w:rsidRPr="00E7094B">
        <w:rPr>
          <w:rFonts w:ascii="Arial" w:hAnsi="Arial" w:cs="Arial"/>
          <w:sz w:val="22"/>
          <w:szCs w:val="22"/>
        </w:rPr>
        <w:t>.16.2</w:t>
      </w:r>
      <w:r w:rsidR="00BC20F9" w:rsidRPr="00E7094B">
        <w:rPr>
          <w:rFonts w:ascii="Arial" w:hAnsi="Arial" w:cs="Arial"/>
          <w:sz w:val="22"/>
          <w:szCs w:val="22"/>
        </w:rPr>
        <w:t>.1</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0C407273" w:rsidR="00B4038A" w:rsidRPr="00E7094B" w:rsidRDefault="00B4038A" w:rsidP="00B4038A">
      <w:pPr>
        <w:pStyle w:val="3GPPHeader"/>
        <w:rPr>
          <w:rFonts w:ascii="Arial" w:hAnsi="Arial" w:cs="Arial"/>
          <w:sz w:val="22"/>
          <w:szCs w:val="22"/>
        </w:rPr>
      </w:pPr>
      <w:r w:rsidRPr="00E7094B">
        <w:rPr>
          <w:rFonts w:ascii="Arial" w:hAnsi="Arial" w:cs="Arial"/>
          <w:sz w:val="22"/>
          <w:szCs w:val="22"/>
        </w:rPr>
        <w:t>Title:</w:t>
      </w:r>
      <w:r w:rsidRPr="00E7094B">
        <w:rPr>
          <w:rFonts w:ascii="Arial" w:hAnsi="Arial" w:cs="Arial"/>
          <w:sz w:val="22"/>
          <w:szCs w:val="22"/>
        </w:rPr>
        <w:tab/>
      </w:r>
      <w:r w:rsidR="00BC26A7" w:rsidRPr="00E7094B">
        <w:rPr>
          <w:rFonts w:ascii="Arial" w:hAnsi="Arial" w:cs="Arial"/>
        </w:rPr>
        <w:t>General aspects of AI</w:t>
      </w:r>
      <w:r w:rsidR="0064379F" w:rsidRPr="00E7094B">
        <w:rPr>
          <w:rFonts w:ascii="Arial" w:hAnsi="Arial" w:cs="Arial"/>
        </w:rPr>
        <w:t>/</w:t>
      </w:r>
      <w:r w:rsidR="00BC26A7" w:rsidRPr="00E7094B">
        <w:rPr>
          <w:rFonts w:ascii="Arial" w:hAnsi="Arial" w:cs="Arial"/>
        </w:rPr>
        <w:t>ML framework</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76D67C0B" w14:textId="5BE3E234" w:rsidR="008A47BE" w:rsidRPr="00644F41" w:rsidRDefault="008A47BE" w:rsidP="008A47BE">
      <w:pPr>
        <w:pStyle w:val="BodyText"/>
        <w:spacing w:before="120"/>
        <w:rPr>
          <w:rFonts w:ascii="Arial" w:hAnsi="Arial" w:cs="Arial"/>
          <w:sz w:val="16"/>
          <w:szCs w:val="16"/>
          <w:lang w:eastAsia="ko-KR"/>
        </w:rPr>
      </w:pPr>
      <w:bookmarkStart w:id="5" w:name="_Ref178064866"/>
      <w:r w:rsidRPr="00644F41">
        <w:rPr>
          <w:rFonts w:ascii="Arial" w:eastAsiaTheme="minorEastAsia" w:hAnsi="Arial" w:cs="Arial"/>
          <w:color w:val="000000" w:themeColor="text1"/>
          <w:lang w:val="en-US"/>
        </w:rPr>
        <w:t xml:space="preserve">In </w:t>
      </w:r>
      <w:r w:rsidR="00B740E4" w:rsidRPr="00644F41">
        <w:rPr>
          <w:rFonts w:ascii="Arial" w:eastAsiaTheme="minorEastAsia" w:hAnsi="Arial" w:cs="Arial"/>
          <w:color w:val="000000" w:themeColor="text1"/>
          <w:lang w:val="en-US"/>
        </w:rPr>
        <w:t xml:space="preserve">RAN2#122 meeting, there is no discussion on the general aspects for AIML, but in </w:t>
      </w:r>
      <w:r w:rsidRPr="00644F41">
        <w:rPr>
          <w:rFonts w:ascii="Arial" w:eastAsiaTheme="minorEastAsia" w:hAnsi="Arial" w:cs="Arial"/>
          <w:color w:val="000000" w:themeColor="text1"/>
          <w:lang w:val="en-US"/>
        </w:rPr>
        <w:t xml:space="preserve">RAN2#121bis-e meeting, the following agreements and working assumptions are achieved for the general aspects of AIML: </w:t>
      </w:r>
    </w:p>
    <w:p w14:paraId="44E4C3F8" w14:textId="77777777" w:rsidR="008A47BE" w:rsidRPr="008A47BE" w:rsidRDefault="008A47BE" w:rsidP="008A47BE">
      <w:pPr>
        <w:pStyle w:val="BodyText"/>
        <w:spacing w:before="120"/>
        <w:rPr>
          <w:rFonts w:ascii="Arial" w:eastAsiaTheme="minorEastAsia" w:hAnsi="Arial" w:cs="Arial"/>
          <w:color w:val="000000" w:themeColor="text1"/>
          <w:sz w:val="22"/>
          <w:szCs w:val="22"/>
        </w:rPr>
      </w:pPr>
      <w:r w:rsidRPr="008A47BE">
        <w:rPr>
          <w:rFonts w:ascii="Arial" w:eastAsia="DengXian" w:hAnsi="Arial" w:cs="Arial"/>
          <w:b/>
          <w:i/>
          <w:iCs/>
          <w:highlight w:val="green"/>
        </w:rPr>
        <w:t>Agreement at RAN2#121bis-e</w:t>
      </w:r>
    </w:p>
    <w:p w14:paraId="173ED3F8" w14:textId="77777777" w:rsidR="008A47BE" w:rsidRPr="008A47BE" w:rsidRDefault="008A47BE" w:rsidP="008A47BE">
      <w:pPr>
        <w:numPr>
          <w:ilvl w:val="0"/>
          <w:numId w:val="28"/>
        </w:numPr>
        <w:spacing w:after="0"/>
        <w:rPr>
          <w:rFonts w:ascii="Arial" w:hAnsi="Arial" w:cs="Arial"/>
          <w:lang w:eastAsia="x-none"/>
        </w:rPr>
      </w:pPr>
      <w:r w:rsidRPr="008A47BE">
        <w:rPr>
          <w:rFonts w:ascii="Arial" w:hAnsi="Arial" w:cs="Arial"/>
          <w:lang w:eastAsia="x-none"/>
        </w:rPr>
        <w:t>Model ID can be used to identify model or models for the following LCM purposes:</w:t>
      </w:r>
    </w:p>
    <w:p w14:paraId="60568086" w14:textId="77777777" w:rsidR="008A47BE" w:rsidRPr="008A47BE" w:rsidRDefault="008A47BE" w:rsidP="008A47BE">
      <w:pPr>
        <w:numPr>
          <w:ilvl w:val="0"/>
          <w:numId w:val="28"/>
        </w:numPr>
        <w:spacing w:after="0"/>
        <w:rPr>
          <w:rFonts w:ascii="Arial" w:hAnsi="Arial" w:cs="Arial"/>
          <w:lang w:eastAsia="x-none"/>
        </w:rPr>
      </w:pPr>
      <w:r w:rsidRPr="008A47BE">
        <w:rPr>
          <w:rFonts w:ascii="Arial" w:hAnsi="Arial" w:cs="Arial"/>
          <w:lang w:eastAsia="x-none"/>
        </w:rPr>
        <w:t>model selection/activation/deactivation/switching (or identification, if that will be supported as a separate step). (e.g. for so called “model ID based LCM”)</w:t>
      </w:r>
    </w:p>
    <w:p w14:paraId="718D6DB1" w14:textId="77777777" w:rsidR="008A47BE" w:rsidRPr="008A47BE" w:rsidRDefault="008A47BE" w:rsidP="008A47BE">
      <w:pPr>
        <w:numPr>
          <w:ilvl w:val="0"/>
          <w:numId w:val="28"/>
        </w:numPr>
        <w:spacing w:after="0"/>
        <w:rPr>
          <w:rFonts w:ascii="Arial" w:hAnsi="Arial" w:cs="Arial"/>
          <w:lang w:eastAsia="x-none"/>
        </w:rPr>
      </w:pPr>
      <w:r w:rsidRPr="008A47BE">
        <w:rPr>
          <w:rFonts w:ascii="Arial" w:hAnsi="Arial" w:cs="Arial"/>
          <w:lang w:eastAsia="x-none"/>
        </w:rPr>
        <w:t xml:space="preserve">If model transfer/delivery is supported, model ID can be used for model transfer/delivery LCM purpose. </w:t>
      </w:r>
    </w:p>
    <w:p w14:paraId="59B61769" w14:textId="77777777" w:rsidR="008A47BE" w:rsidRPr="008A47BE" w:rsidRDefault="008A47BE" w:rsidP="008A47BE">
      <w:pPr>
        <w:numPr>
          <w:ilvl w:val="0"/>
          <w:numId w:val="28"/>
        </w:numPr>
        <w:spacing w:after="0"/>
        <w:rPr>
          <w:rFonts w:ascii="Arial" w:hAnsi="Arial" w:cs="Arial"/>
          <w:lang w:eastAsia="x-none"/>
        </w:rPr>
      </w:pPr>
      <w:r w:rsidRPr="008A47BE">
        <w:rPr>
          <w:rFonts w:ascii="Arial" w:hAnsi="Arial" w:cs="Arial"/>
          <w:lang w:eastAsia="x-none"/>
        </w:rPr>
        <w:t xml:space="preserve">How to achieve globality of the Model ID is FFS. </w:t>
      </w:r>
    </w:p>
    <w:p w14:paraId="39ACF794" w14:textId="77777777" w:rsidR="008A47BE" w:rsidRPr="008A47BE" w:rsidRDefault="008A47BE" w:rsidP="008A47BE">
      <w:pPr>
        <w:pStyle w:val="ListParagraph"/>
        <w:numPr>
          <w:ilvl w:val="1"/>
          <w:numId w:val="29"/>
        </w:numPr>
        <w:spacing w:after="0"/>
        <w:rPr>
          <w:rFonts w:ascii="Arial" w:hAnsi="Arial" w:cs="Arial"/>
        </w:rPr>
      </w:pPr>
      <w:r w:rsidRPr="008A47BE">
        <w:rPr>
          <w:rFonts w:ascii="Arial" w:hAnsi="Arial" w:cs="Arial"/>
        </w:rPr>
        <w:t>Initial discussion in RAN2: the following global unique model ID definition directions can be considered as a starting point:</w:t>
      </w:r>
    </w:p>
    <w:p w14:paraId="3BA2B9D7" w14:textId="77777777" w:rsidR="008A47BE" w:rsidRPr="008A47BE" w:rsidRDefault="008A47BE" w:rsidP="008A47BE">
      <w:pPr>
        <w:pStyle w:val="ListParagraph"/>
        <w:numPr>
          <w:ilvl w:val="1"/>
          <w:numId w:val="29"/>
        </w:numPr>
        <w:spacing w:after="0"/>
        <w:rPr>
          <w:rFonts w:ascii="Arial" w:hAnsi="Arial" w:cs="Arial"/>
        </w:rPr>
      </w:pPr>
      <w:r w:rsidRPr="008A47BE">
        <w:rPr>
          <w:rFonts w:ascii="Arial" w:hAnsi="Arial" w:cs="Arial"/>
        </w:rPr>
        <w:t xml:space="preserve">Direction1: Pre-defined/hard-coded global unique model ID </w:t>
      </w:r>
    </w:p>
    <w:p w14:paraId="6CC0351C" w14:textId="77777777" w:rsidR="008A47BE" w:rsidRPr="008A47BE" w:rsidRDefault="008A47BE" w:rsidP="008A47BE">
      <w:pPr>
        <w:pStyle w:val="ListParagraph"/>
        <w:numPr>
          <w:ilvl w:val="1"/>
          <w:numId w:val="29"/>
        </w:numPr>
        <w:spacing w:after="0"/>
        <w:rPr>
          <w:rFonts w:ascii="Arial" w:hAnsi="Arial" w:cs="Arial"/>
        </w:rPr>
      </w:pPr>
      <w:r w:rsidRPr="008A47BE">
        <w:rPr>
          <w:rFonts w:ascii="Arial" w:hAnsi="Arial" w:cs="Arial"/>
        </w:rPr>
        <w:t>Direction3: Assigned global unique model ID via specific ID management node.</w:t>
      </w:r>
    </w:p>
    <w:p w14:paraId="24C2625E" w14:textId="77777777" w:rsidR="008A47BE" w:rsidRDefault="008A47BE" w:rsidP="008A47BE">
      <w:pPr>
        <w:pStyle w:val="ListParagraph"/>
        <w:numPr>
          <w:ilvl w:val="1"/>
          <w:numId w:val="29"/>
        </w:numPr>
        <w:spacing w:after="0"/>
        <w:rPr>
          <w:rFonts w:ascii="Arial" w:hAnsi="Arial" w:cs="Arial"/>
        </w:rPr>
      </w:pPr>
      <w:r w:rsidRPr="008A47BE">
        <w:rPr>
          <w:rFonts w:ascii="Arial" w:hAnsi="Arial" w:cs="Arial"/>
        </w:rPr>
        <w:t>Note: Other global unique model ID definition is not precluded.</w:t>
      </w:r>
    </w:p>
    <w:p w14:paraId="0BA27996" w14:textId="4BD649BE" w:rsidR="001C07FB" w:rsidRPr="008A47BE" w:rsidRDefault="001C07FB" w:rsidP="008A47BE">
      <w:pPr>
        <w:pStyle w:val="ListParagraph"/>
        <w:numPr>
          <w:ilvl w:val="1"/>
          <w:numId w:val="29"/>
        </w:numPr>
        <w:spacing w:after="0"/>
        <w:rPr>
          <w:rFonts w:ascii="Arial" w:hAnsi="Arial" w:cs="Arial"/>
        </w:rPr>
      </w:pPr>
      <w:r w:rsidRPr="008A47BE">
        <w:rPr>
          <w:rFonts w:ascii="Arial" w:hAnsi="Arial" w:cs="Arial"/>
        </w:rPr>
        <w:t>Model ID structure, if any, is FFS</w:t>
      </w:r>
    </w:p>
    <w:p w14:paraId="5CFC110C" w14:textId="62159D09" w:rsidR="009A66DF" w:rsidRPr="00644F41" w:rsidRDefault="00EE3E8F" w:rsidP="00690B2A">
      <w:pPr>
        <w:pStyle w:val="BodyText"/>
        <w:spacing w:before="120"/>
        <w:rPr>
          <w:rFonts w:ascii="Arial" w:hAnsi="Arial" w:cs="Arial"/>
          <w:sz w:val="16"/>
          <w:szCs w:val="16"/>
          <w:lang w:eastAsia="ko-KR"/>
        </w:rPr>
      </w:pPr>
      <w:r w:rsidRPr="00644F41">
        <w:rPr>
          <w:rFonts w:ascii="Arial" w:eastAsiaTheme="minorEastAsia" w:hAnsi="Arial" w:cs="Arial"/>
          <w:color w:val="000000" w:themeColor="text1"/>
          <w:lang w:val="en-US"/>
        </w:rPr>
        <w:t>In RAN1</w:t>
      </w:r>
      <w:r w:rsidR="00FC7CDF" w:rsidRPr="00644F41">
        <w:rPr>
          <w:rFonts w:ascii="Arial" w:eastAsiaTheme="minorEastAsia" w:hAnsi="Arial" w:cs="Arial"/>
          <w:color w:val="000000" w:themeColor="text1"/>
          <w:lang w:val="en-US"/>
        </w:rPr>
        <w:t>#</w:t>
      </w:r>
      <w:r w:rsidRPr="00644F41">
        <w:rPr>
          <w:rFonts w:ascii="Arial" w:eastAsiaTheme="minorEastAsia" w:hAnsi="Arial" w:cs="Arial"/>
          <w:color w:val="000000" w:themeColor="text1"/>
          <w:lang w:val="en-US"/>
        </w:rPr>
        <w:t>11</w:t>
      </w:r>
      <w:r w:rsidR="002858CA" w:rsidRPr="00644F41">
        <w:rPr>
          <w:rFonts w:ascii="Arial" w:eastAsiaTheme="minorEastAsia" w:hAnsi="Arial" w:cs="Arial"/>
          <w:color w:val="000000" w:themeColor="text1"/>
          <w:lang w:val="en-US"/>
        </w:rPr>
        <w:t>3</w:t>
      </w:r>
      <w:r w:rsidRPr="00644F41">
        <w:rPr>
          <w:rFonts w:ascii="Arial" w:eastAsiaTheme="minorEastAsia" w:hAnsi="Arial" w:cs="Arial"/>
          <w:color w:val="000000" w:themeColor="text1"/>
          <w:lang w:val="en-US"/>
        </w:rPr>
        <w:t xml:space="preserve"> meeting, the following agreements and working assumptions are achieved</w:t>
      </w:r>
      <w:r w:rsidR="00FC7CDF" w:rsidRPr="00644F41">
        <w:rPr>
          <w:rFonts w:ascii="Arial" w:eastAsiaTheme="minorEastAsia" w:hAnsi="Arial" w:cs="Arial"/>
          <w:color w:val="000000" w:themeColor="text1"/>
          <w:lang w:val="en-US"/>
        </w:rPr>
        <w:t xml:space="preserve"> for the general aspects of AIML</w:t>
      </w:r>
      <w:r w:rsidRPr="00644F41">
        <w:rPr>
          <w:rFonts w:ascii="Arial" w:eastAsiaTheme="minorEastAsia" w:hAnsi="Arial" w:cs="Arial"/>
          <w:color w:val="000000" w:themeColor="text1"/>
          <w:lang w:val="en-US"/>
        </w:rPr>
        <w:t xml:space="preserve">. </w:t>
      </w:r>
    </w:p>
    <w:p w14:paraId="0AEDD63B" w14:textId="57EF2FC3" w:rsidR="009A66DF" w:rsidRPr="008A47BE" w:rsidRDefault="009A66DF" w:rsidP="009A66DF">
      <w:pPr>
        <w:rPr>
          <w:rFonts w:ascii="Arial" w:eastAsia="DengXian" w:hAnsi="Arial" w:cs="Arial"/>
          <w:b/>
          <w:i/>
          <w:iCs/>
          <w:highlight w:val="green"/>
        </w:rPr>
      </w:pPr>
      <w:r w:rsidRPr="008A47BE">
        <w:rPr>
          <w:rFonts w:ascii="Arial" w:eastAsia="DengXian" w:hAnsi="Arial" w:cs="Arial"/>
          <w:b/>
          <w:i/>
          <w:iCs/>
          <w:highlight w:val="green"/>
        </w:rPr>
        <w:t>Agreement</w:t>
      </w:r>
      <w:r w:rsidR="006914FA" w:rsidRPr="008A47BE">
        <w:rPr>
          <w:rFonts w:ascii="Arial" w:eastAsia="DengXian" w:hAnsi="Arial" w:cs="Arial"/>
          <w:b/>
          <w:i/>
          <w:iCs/>
          <w:highlight w:val="green"/>
        </w:rPr>
        <w:t xml:space="preserve"> at RAN1#11</w:t>
      </w:r>
      <w:r w:rsidR="00644F41">
        <w:rPr>
          <w:rFonts w:ascii="Arial" w:eastAsia="DengXian" w:hAnsi="Arial" w:cs="Arial"/>
          <w:b/>
          <w:i/>
          <w:iCs/>
          <w:highlight w:val="green"/>
        </w:rPr>
        <w:t>3</w:t>
      </w:r>
      <w:r w:rsidR="00890281">
        <w:rPr>
          <w:rFonts w:ascii="Arial" w:eastAsia="DengXian" w:hAnsi="Arial" w:cs="Arial"/>
          <w:b/>
          <w:i/>
          <w:iCs/>
          <w:highlight w:val="green"/>
        </w:rPr>
        <w:t>:</w:t>
      </w:r>
    </w:p>
    <w:tbl>
      <w:tblPr>
        <w:tblStyle w:val="TableGrid"/>
        <w:tblW w:w="0" w:type="auto"/>
        <w:tblLook w:val="04A0" w:firstRow="1" w:lastRow="0" w:firstColumn="1" w:lastColumn="0" w:noHBand="0" w:noVBand="1"/>
      </w:tblPr>
      <w:tblGrid>
        <w:gridCol w:w="9629"/>
      </w:tblGrid>
      <w:tr w:rsidR="0046207C" w14:paraId="24CD574E" w14:textId="77777777" w:rsidTr="0046207C">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B5F49" w14:textId="77777777" w:rsidR="0046207C" w:rsidRDefault="0046207C">
            <w:pPr>
              <w:spacing w:after="0"/>
              <w:rPr>
                <w:highlight w:val="green"/>
                <w:lang w:val="en-US" w:eastAsia="zh-CN" w:bidi="en-US"/>
              </w:rPr>
            </w:pPr>
            <w:r>
              <w:rPr>
                <w:highlight w:val="green"/>
                <w:lang w:val="en-US" w:eastAsia="zh-CN" w:bidi="en-US"/>
              </w:rPr>
              <w:t>Agreement</w:t>
            </w:r>
          </w:p>
          <w:p w14:paraId="47A34E68" w14:textId="77777777" w:rsidR="0046207C" w:rsidRDefault="0046207C">
            <w:pPr>
              <w:autoSpaceDE w:val="0"/>
              <w:autoSpaceDN w:val="0"/>
              <w:snapToGrid w:val="0"/>
              <w:spacing w:after="0"/>
              <w:rPr>
                <w:rFonts w:eastAsia="SimSun"/>
                <w:lang w:val="en-US" w:eastAsia="zh-CN" w:bidi="en-US"/>
              </w:rPr>
            </w:pPr>
            <w:r>
              <w:rPr>
                <w:lang w:val="en-US" w:eastAsia="zh-CN" w:bidi="en-US"/>
              </w:rPr>
              <w:t>Consider at least the following aspects and if applicable, the corresponding potential specification impact related to data collection:</w:t>
            </w:r>
          </w:p>
          <w:p w14:paraId="5F03D248" w14:textId="77777777" w:rsidR="0046207C" w:rsidRDefault="0046207C" w:rsidP="0046207C">
            <w:pPr>
              <w:numPr>
                <w:ilvl w:val="0"/>
                <w:numId w:val="49"/>
              </w:numPr>
              <w:autoSpaceDE w:val="0"/>
              <w:autoSpaceDN w:val="0"/>
              <w:snapToGrid w:val="0"/>
              <w:spacing w:after="0"/>
              <w:rPr>
                <w:lang w:val="en-US" w:eastAsia="zh-CN" w:bidi="en-US"/>
              </w:rPr>
            </w:pPr>
            <w:r>
              <w:rPr>
                <w:lang w:val="en-US" w:eastAsia="zh-CN" w:bidi="en-US"/>
              </w:rPr>
              <w:t>Measurement configuration and reporting</w:t>
            </w:r>
          </w:p>
          <w:p w14:paraId="30A70094" w14:textId="77777777" w:rsidR="0046207C" w:rsidRDefault="0046207C" w:rsidP="0046207C">
            <w:pPr>
              <w:numPr>
                <w:ilvl w:val="0"/>
                <w:numId w:val="49"/>
              </w:numPr>
              <w:autoSpaceDE w:val="0"/>
              <w:autoSpaceDN w:val="0"/>
              <w:snapToGrid w:val="0"/>
              <w:spacing w:after="0"/>
              <w:rPr>
                <w:lang w:val="en-US" w:eastAsia="zh-CN" w:bidi="en-US"/>
              </w:rPr>
            </w:pPr>
            <w:r>
              <w:rPr>
                <w:lang w:val="en-US" w:eastAsia="zh-CN" w:bidi="en-US"/>
              </w:rPr>
              <w:t>Contents, type and format of data including:</w:t>
            </w:r>
          </w:p>
          <w:p w14:paraId="11CE013D" w14:textId="77777777" w:rsidR="0046207C" w:rsidRDefault="0046207C" w:rsidP="0046207C">
            <w:pPr>
              <w:numPr>
                <w:ilvl w:val="1"/>
                <w:numId w:val="49"/>
              </w:numPr>
              <w:autoSpaceDE w:val="0"/>
              <w:autoSpaceDN w:val="0"/>
              <w:snapToGrid w:val="0"/>
              <w:spacing w:after="0"/>
              <w:rPr>
                <w:lang w:val="en-US" w:eastAsia="zh-CN" w:bidi="en-US"/>
              </w:rPr>
            </w:pPr>
            <w:r>
              <w:rPr>
                <w:lang w:val="en-US" w:eastAsia="zh-CN" w:bidi="en-US"/>
              </w:rPr>
              <w:t>Data related to model input</w:t>
            </w:r>
          </w:p>
          <w:p w14:paraId="271241FA" w14:textId="77777777" w:rsidR="0046207C" w:rsidRDefault="0046207C" w:rsidP="0046207C">
            <w:pPr>
              <w:numPr>
                <w:ilvl w:val="1"/>
                <w:numId w:val="49"/>
              </w:numPr>
              <w:autoSpaceDE w:val="0"/>
              <w:autoSpaceDN w:val="0"/>
              <w:snapToGrid w:val="0"/>
              <w:spacing w:after="0"/>
              <w:rPr>
                <w:lang w:val="en-US" w:eastAsia="zh-CN" w:bidi="en-US"/>
              </w:rPr>
            </w:pPr>
            <w:r>
              <w:rPr>
                <w:lang w:val="en-US" w:eastAsia="zh-CN" w:bidi="en-US"/>
              </w:rPr>
              <w:t>Data related to ground truth</w:t>
            </w:r>
            <w:r>
              <w:rPr>
                <w:strike/>
                <w:color w:val="7030A0"/>
                <w:lang w:val="en-US" w:eastAsia="zh-CN" w:bidi="en-US"/>
              </w:rPr>
              <w:t xml:space="preserve"> </w:t>
            </w:r>
          </w:p>
          <w:p w14:paraId="0279CBDF" w14:textId="77777777" w:rsidR="0046207C" w:rsidRDefault="0046207C" w:rsidP="0046207C">
            <w:pPr>
              <w:numPr>
                <w:ilvl w:val="1"/>
                <w:numId w:val="49"/>
              </w:numPr>
              <w:autoSpaceDE w:val="0"/>
              <w:autoSpaceDN w:val="0"/>
              <w:snapToGrid w:val="0"/>
              <w:spacing w:after="0"/>
              <w:rPr>
                <w:lang w:val="en-US" w:eastAsia="zh-CN" w:bidi="en-US"/>
              </w:rPr>
            </w:pPr>
            <w:r>
              <w:rPr>
                <w:lang w:val="en-US" w:eastAsia="zh-CN" w:bidi="en-US"/>
              </w:rPr>
              <w:t>Quality of the data</w:t>
            </w:r>
          </w:p>
          <w:p w14:paraId="158ED865" w14:textId="77777777" w:rsidR="0046207C" w:rsidRDefault="0046207C" w:rsidP="0046207C">
            <w:pPr>
              <w:numPr>
                <w:ilvl w:val="1"/>
                <w:numId w:val="49"/>
              </w:numPr>
              <w:autoSpaceDE w:val="0"/>
              <w:autoSpaceDN w:val="0"/>
              <w:snapToGrid w:val="0"/>
              <w:spacing w:after="0"/>
              <w:rPr>
                <w:lang w:val="en-US" w:eastAsia="zh-CN" w:bidi="en-US"/>
              </w:rPr>
            </w:pPr>
            <w:r>
              <w:rPr>
                <w:lang w:val="en-US" w:eastAsia="zh-CN" w:bidi="en-US"/>
              </w:rPr>
              <w:t>Other information</w:t>
            </w:r>
          </w:p>
          <w:p w14:paraId="24105EE1" w14:textId="77777777" w:rsidR="0046207C" w:rsidRDefault="0046207C" w:rsidP="0046207C">
            <w:pPr>
              <w:numPr>
                <w:ilvl w:val="0"/>
                <w:numId w:val="49"/>
              </w:numPr>
              <w:autoSpaceDE w:val="0"/>
              <w:autoSpaceDN w:val="0"/>
              <w:snapToGrid w:val="0"/>
              <w:spacing w:after="0"/>
              <w:rPr>
                <w:lang w:val="en-US" w:eastAsia="zh-CN" w:bidi="en-US"/>
              </w:rPr>
            </w:pPr>
            <w:r>
              <w:rPr>
                <w:lang w:val="en-US" w:eastAsia="zh-CN" w:bidi="en-US"/>
              </w:rPr>
              <w:t>Signaling of assistance information for categorizing the data</w:t>
            </w:r>
          </w:p>
          <w:p w14:paraId="2314B375" w14:textId="77777777" w:rsidR="0046207C" w:rsidRDefault="0046207C" w:rsidP="0046207C">
            <w:pPr>
              <w:numPr>
                <w:ilvl w:val="1"/>
                <w:numId w:val="49"/>
              </w:numPr>
              <w:autoSpaceDE w:val="0"/>
              <w:autoSpaceDN w:val="0"/>
              <w:snapToGrid w:val="0"/>
              <w:spacing w:after="0"/>
              <w:rPr>
                <w:lang w:val="en-US" w:eastAsia="zh-CN" w:bidi="en-US"/>
              </w:rPr>
            </w:pPr>
            <w:r>
              <w:rPr>
                <w:lang w:val="en-US" w:eastAsia="zh-CN" w:bidi="en-US"/>
              </w:rPr>
              <w:t>Note: The study should consider the feasibility of disclosure of proprietary information</w:t>
            </w:r>
          </w:p>
          <w:p w14:paraId="6C35618C" w14:textId="77777777" w:rsidR="0046207C" w:rsidRDefault="0046207C" w:rsidP="0046207C">
            <w:pPr>
              <w:numPr>
                <w:ilvl w:val="0"/>
                <w:numId w:val="49"/>
              </w:numPr>
              <w:autoSpaceDE w:val="0"/>
              <w:autoSpaceDN w:val="0"/>
              <w:snapToGrid w:val="0"/>
              <w:spacing w:after="0"/>
              <w:rPr>
                <w:lang w:val="en-US" w:eastAsia="zh-CN" w:bidi="en-US"/>
              </w:rPr>
            </w:pPr>
            <w:r>
              <w:rPr>
                <w:lang w:val="en-US" w:eastAsia="zh-CN" w:bidi="en-US"/>
              </w:rPr>
              <w:t>Signaling for data collection procedure</w:t>
            </w:r>
          </w:p>
          <w:p w14:paraId="56EC3417" w14:textId="77777777" w:rsidR="0046207C" w:rsidRDefault="0046207C" w:rsidP="0046207C">
            <w:pPr>
              <w:numPr>
                <w:ilvl w:val="0"/>
                <w:numId w:val="49"/>
              </w:numPr>
              <w:autoSpaceDE w:val="0"/>
              <w:autoSpaceDN w:val="0"/>
              <w:snapToGrid w:val="0"/>
              <w:spacing w:after="0"/>
              <w:rPr>
                <w:lang w:val="en-US" w:eastAsia="zh-CN" w:bidi="en-US"/>
              </w:rPr>
            </w:pPr>
            <w:r>
              <w:rPr>
                <w:lang w:val="en-US" w:eastAsia="zh-CN" w:bidi="en-US"/>
              </w:rPr>
              <w:t>Note 1: Use-case specific details can be studied in respective agenda items</w:t>
            </w:r>
          </w:p>
          <w:p w14:paraId="3E97367D" w14:textId="77777777" w:rsidR="0046207C" w:rsidRDefault="0046207C" w:rsidP="0046207C">
            <w:pPr>
              <w:numPr>
                <w:ilvl w:val="0"/>
                <w:numId w:val="49"/>
              </w:numPr>
              <w:autoSpaceDE w:val="0"/>
              <w:autoSpaceDN w:val="0"/>
              <w:snapToGrid w:val="0"/>
              <w:spacing w:after="0"/>
              <w:rPr>
                <w:lang w:val="en-US" w:eastAsia="zh-CN" w:bidi="en-US"/>
              </w:rPr>
            </w:pPr>
            <w:r>
              <w:rPr>
                <w:lang w:val="en-US" w:eastAsia="zh-CN" w:bidi="en-US"/>
              </w:rPr>
              <w:t>Note 2: Signaling mechanism details can be studied by appropriate working groups.</w:t>
            </w:r>
          </w:p>
          <w:p w14:paraId="4A1234F9" w14:textId="77777777" w:rsidR="0046207C" w:rsidRDefault="0046207C">
            <w:pPr>
              <w:spacing w:after="0"/>
              <w:rPr>
                <w:rFonts w:eastAsia="DengXian"/>
                <w:highlight w:val="green"/>
                <w:lang w:val="en-US" w:eastAsia="zh-CN" w:bidi="en-US"/>
              </w:rPr>
            </w:pPr>
            <w:r>
              <w:rPr>
                <w:rFonts w:eastAsia="DengXian"/>
                <w:highlight w:val="green"/>
                <w:lang w:val="en-US" w:eastAsia="zh-CN" w:bidi="en-US"/>
              </w:rPr>
              <w:t>Agreement</w:t>
            </w:r>
          </w:p>
          <w:p w14:paraId="37870CF3" w14:textId="77777777" w:rsidR="0046207C" w:rsidRDefault="0046207C">
            <w:pPr>
              <w:spacing w:after="0"/>
              <w:rPr>
                <w:lang w:val="en-US" w:bidi="en-US"/>
              </w:rPr>
            </w:pPr>
            <w:r>
              <w:rPr>
                <w:lang w:val="en-US" w:bidi="en-US"/>
              </w:rPr>
              <w:t>For model identification of UE-side or UE-part of two-sided models, categorize model identification types as follows, and further study relevant aspects, necessity, and specification impact (if any).</w:t>
            </w:r>
          </w:p>
          <w:p w14:paraId="53088D9C" w14:textId="77777777" w:rsidR="0046207C" w:rsidRDefault="0046207C" w:rsidP="0046207C">
            <w:pPr>
              <w:numPr>
                <w:ilvl w:val="0"/>
                <w:numId w:val="50"/>
              </w:numPr>
              <w:spacing w:after="0"/>
              <w:rPr>
                <w:rFonts w:eastAsia="Calibri"/>
                <w:lang w:val="en-US" w:bidi="en-US"/>
              </w:rPr>
            </w:pPr>
            <w:r>
              <w:rPr>
                <w:rFonts w:eastAsia="Calibri"/>
                <w:lang w:val="en-US" w:bidi="en-US"/>
              </w:rPr>
              <w:t>Type A: Model is identified to NW (if applicable) and UE (if applicable) without over-the-air signaling</w:t>
            </w:r>
          </w:p>
          <w:p w14:paraId="0A2D7084" w14:textId="77777777" w:rsidR="0046207C" w:rsidRDefault="0046207C" w:rsidP="0046207C">
            <w:pPr>
              <w:numPr>
                <w:ilvl w:val="1"/>
                <w:numId w:val="50"/>
              </w:numPr>
              <w:spacing w:after="0"/>
              <w:rPr>
                <w:rFonts w:eastAsia="Calibri"/>
                <w:lang w:val="en-US" w:bidi="en-US"/>
              </w:rPr>
            </w:pPr>
            <w:r>
              <w:rPr>
                <w:rFonts w:eastAsia="Calibri"/>
                <w:lang w:val="en-US" w:bidi="en-US"/>
              </w:rPr>
              <w:t>The model may be assigned with a model ID</w:t>
            </w:r>
            <w:r>
              <w:rPr>
                <w:rFonts w:eastAsia="SimSun"/>
                <w:lang w:val="en-US" w:eastAsia="zh-CN" w:bidi="en-US"/>
              </w:rPr>
              <w:t xml:space="preserve"> during the model identification</w:t>
            </w:r>
            <w:r>
              <w:rPr>
                <w:rFonts w:eastAsia="Calibri"/>
                <w:lang w:val="en-US" w:bidi="en-US"/>
              </w:rPr>
              <w:t xml:space="preserve">, which may be referred/used in over-the-air signaling after model identification. </w:t>
            </w:r>
          </w:p>
          <w:p w14:paraId="0C423F70" w14:textId="77777777" w:rsidR="0046207C" w:rsidRDefault="0046207C" w:rsidP="0046207C">
            <w:pPr>
              <w:numPr>
                <w:ilvl w:val="1"/>
                <w:numId w:val="50"/>
              </w:numPr>
              <w:spacing w:after="0"/>
              <w:rPr>
                <w:rFonts w:eastAsia="Calibri"/>
                <w:lang w:val="en-US" w:bidi="en-US"/>
              </w:rPr>
            </w:pPr>
            <w:r>
              <w:rPr>
                <w:rFonts w:eastAsia="Calibri"/>
                <w:lang w:val="en-US" w:eastAsia="zh-CN" w:bidi="en-US"/>
              </w:rPr>
              <w:t>FFS: Spec impact to other WGs</w:t>
            </w:r>
          </w:p>
          <w:p w14:paraId="64886A1A" w14:textId="77777777" w:rsidR="0046207C" w:rsidRDefault="0046207C" w:rsidP="0046207C">
            <w:pPr>
              <w:numPr>
                <w:ilvl w:val="0"/>
                <w:numId w:val="50"/>
              </w:numPr>
              <w:spacing w:after="0"/>
              <w:rPr>
                <w:rFonts w:eastAsia="Calibri"/>
                <w:lang w:val="en-US" w:bidi="en-US"/>
              </w:rPr>
            </w:pPr>
            <w:r>
              <w:rPr>
                <w:rFonts w:eastAsia="Calibri"/>
                <w:lang w:val="en-US" w:bidi="en-US"/>
              </w:rPr>
              <w:lastRenderedPageBreak/>
              <w:t xml:space="preserve">Type B: Model is identified via over-the-air signaling, </w:t>
            </w:r>
          </w:p>
          <w:p w14:paraId="605B4D0C" w14:textId="77777777" w:rsidR="0046207C" w:rsidRDefault="0046207C" w:rsidP="0046207C">
            <w:pPr>
              <w:numPr>
                <w:ilvl w:val="1"/>
                <w:numId w:val="50"/>
              </w:numPr>
              <w:spacing w:after="0"/>
              <w:rPr>
                <w:rFonts w:eastAsia="Calibri"/>
                <w:lang w:val="en-US" w:bidi="en-US"/>
              </w:rPr>
            </w:pPr>
            <w:r>
              <w:rPr>
                <w:rFonts w:eastAsia="Calibri"/>
                <w:lang w:val="en-US" w:bidi="en-US"/>
              </w:rPr>
              <w:t xml:space="preserve">Type B1: </w:t>
            </w:r>
          </w:p>
          <w:p w14:paraId="29A7AAE4" w14:textId="77777777" w:rsidR="0046207C" w:rsidRDefault="0046207C" w:rsidP="0046207C">
            <w:pPr>
              <w:numPr>
                <w:ilvl w:val="2"/>
                <w:numId w:val="50"/>
              </w:numPr>
              <w:spacing w:after="0"/>
              <w:rPr>
                <w:rFonts w:eastAsia="Calibri"/>
                <w:lang w:val="en-US" w:bidi="en-US"/>
              </w:rPr>
            </w:pPr>
            <w:r>
              <w:rPr>
                <w:rFonts w:eastAsia="Calibri"/>
                <w:lang w:val="en-US" w:bidi="en-US"/>
              </w:rPr>
              <w:t>Model identification initiated by the UE, and NW assists the remaining steps (if any) of the model identification</w:t>
            </w:r>
          </w:p>
          <w:p w14:paraId="2053A507" w14:textId="77777777" w:rsidR="0046207C" w:rsidRDefault="0046207C" w:rsidP="0046207C">
            <w:pPr>
              <w:numPr>
                <w:ilvl w:val="3"/>
                <w:numId w:val="50"/>
              </w:numPr>
              <w:spacing w:after="0"/>
              <w:rPr>
                <w:rFonts w:eastAsia="Calibri"/>
                <w:lang w:val="en-US" w:bidi="en-US"/>
              </w:rPr>
            </w:pPr>
            <w:r>
              <w:rPr>
                <w:rFonts w:eastAsia="Calibri"/>
                <w:lang w:val="en-US" w:bidi="en-US"/>
              </w:rPr>
              <w:t>the model may be assigned with a model ID</w:t>
            </w:r>
            <w:r>
              <w:rPr>
                <w:rFonts w:eastAsia="SimSun"/>
                <w:lang w:val="en-US" w:eastAsia="zh-CN" w:bidi="en-US"/>
              </w:rPr>
              <w:t xml:space="preserve"> during the model identification</w:t>
            </w:r>
          </w:p>
          <w:p w14:paraId="43EEB9DC" w14:textId="77777777" w:rsidR="0046207C" w:rsidRDefault="0046207C" w:rsidP="0046207C">
            <w:pPr>
              <w:numPr>
                <w:ilvl w:val="2"/>
                <w:numId w:val="50"/>
              </w:numPr>
              <w:spacing w:after="0"/>
              <w:rPr>
                <w:rFonts w:eastAsia="Calibri"/>
                <w:lang w:val="en-US" w:bidi="en-US"/>
              </w:rPr>
            </w:pPr>
            <w:r>
              <w:rPr>
                <w:rFonts w:eastAsia="Calibri"/>
                <w:lang w:val="en-US" w:bidi="en-US"/>
              </w:rPr>
              <w:t>FFS: details of steps</w:t>
            </w:r>
          </w:p>
          <w:p w14:paraId="385D0F3B" w14:textId="77777777" w:rsidR="0046207C" w:rsidRDefault="0046207C" w:rsidP="0046207C">
            <w:pPr>
              <w:numPr>
                <w:ilvl w:val="1"/>
                <w:numId w:val="50"/>
              </w:numPr>
              <w:spacing w:after="0"/>
              <w:rPr>
                <w:rFonts w:eastAsia="Calibri"/>
                <w:lang w:val="en-US" w:bidi="en-US"/>
              </w:rPr>
            </w:pPr>
            <w:r>
              <w:rPr>
                <w:rFonts w:eastAsia="Calibri"/>
                <w:lang w:val="en-US" w:bidi="en-US"/>
              </w:rPr>
              <w:t xml:space="preserve">Type B2: </w:t>
            </w:r>
          </w:p>
          <w:p w14:paraId="651E09E5" w14:textId="77777777" w:rsidR="0046207C" w:rsidRDefault="0046207C" w:rsidP="0046207C">
            <w:pPr>
              <w:numPr>
                <w:ilvl w:val="2"/>
                <w:numId w:val="50"/>
              </w:numPr>
              <w:spacing w:after="0"/>
              <w:rPr>
                <w:rFonts w:eastAsia="Calibri"/>
                <w:lang w:val="en-US" w:bidi="en-US"/>
              </w:rPr>
            </w:pPr>
            <w:r>
              <w:rPr>
                <w:rFonts w:eastAsia="Calibri"/>
                <w:lang w:val="en-US" w:bidi="en-US"/>
              </w:rPr>
              <w:t>Model identification initiated by the NW, and UE responds (if applicable) for the remaining steps (if any) of the model identification</w:t>
            </w:r>
          </w:p>
          <w:p w14:paraId="4C6E90A0" w14:textId="77777777" w:rsidR="0046207C" w:rsidRDefault="0046207C" w:rsidP="0046207C">
            <w:pPr>
              <w:numPr>
                <w:ilvl w:val="3"/>
                <w:numId w:val="50"/>
              </w:numPr>
              <w:spacing w:after="0"/>
              <w:rPr>
                <w:rFonts w:eastAsia="Calibri"/>
                <w:lang w:val="en-US" w:bidi="en-US"/>
              </w:rPr>
            </w:pPr>
            <w:r>
              <w:rPr>
                <w:rFonts w:eastAsia="Calibri"/>
                <w:lang w:val="en-US" w:bidi="en-US"/>
              </w:rPr>
              <w:t>the model may be assigned with a model ID</w:t>
            </w:r>
            <w:r>
              <w:rPr>
                <w:rFonts w:eastAsia="SimSun"/>
                <w:lang w:val="en-US" w:eastAsia="zh-CN" w:bidi="en-US"/>
              </w:rPr>
              <w:t xml:space="preserve"> during the model identification</w:t>
            </w:r>
          </w:p>
          <w:p w14:paraId="48AF1C52" w14:textId="77777777" w:rsidR="0046207C" w:rsidRDefault="0046207C" w:rsidP="0046207C">
            <w:pPr>
              <w:numPr>
                <w:ilvl w:val="2"/>
                <w:numId w:val="50"/>
              </w:numPr>
              <w:spacing w:after="0"/>
              <w:rPr>
                <w:rFonts w:eastAsia="Calibri"/>
                <w:lang w:val="en-US" w:bidi="en-US"/>
              </w:rPr>
            </w:pPr>
            <w:r>
              <w:rPr>
                <w:rFonts w:eastAsia="Calibri"/>
                <w:lang w:val="en-US" w:bidi="en-US"/>
              </w:rPr>
              <w:t>FFS: details of steps</w:t>
            </w:r>
          </w:p>
          <w:p w14:paraId="00DE5999" w14:textId="77777777" w:rsidR="0046207C" w:rsidRDefault="0046207C" w:rsidP="0046207C">
            <w:pPr>
              <w:numPr>
                <w:ilvl w:val="0"/>
                <w:numId w:val="50"/>
              </w:numPr>
              <w:spacing w:after="0"/>
              <w:rPr>
                <w:rFonts w:eastAsia="Calibri"/>
                <w:lang w:val="en-US" w:bidi="en-US"/>
              </w:rPr>
            </w:pPr>
            <w:r>
              <w:rPr>
                <w:lang w:val="en-US" w:bidi="en-US"/>
              </w:rPr>
              <w:t>Note: The support and applicability of each model identification Type is a separate discussion. This study does not imply that model identification is necessary.</w:t>
            </w:r>
          </w:p>
          <w:p w14:paraId="6D1FF3F5" w14:textId="77777777" w:rsidR="0046207C" w:rsidRDefault="0046207C">
            <w:pPr>
              <w:spacing w:after="0"/>
              <w:rPr>
                <w:highlight w:val="green"/>
                <w:lang w:val="en-US" w:bidi="en-US"/>
              </w:rPr>
            </w:pPr>
            <w:r>
              <w:rPr>
                <w:highlight w:val="green"/>
                <w:lang w:val="en-US" w:bidi="en-US"/>
              </w:rPr>
              <w:t>Agreement</w:t>
            </w:r>
          </w:p>
          <w:p w14:paraId="7DDEF2BD" w14:textId="77777777" w:rsidR="0046207C" w:rsidRDefault="0046207C">
            <w:pPr>
              <w:spacing w:after="0"/>
              <w:rPr>
                <w:lang w:val="en-US" w:bidi="en-US"/>
              </w:rPr>
            </w:pPr>
            <w:r>
              <w:rPr>
                <w:lang w:val="en-US" w:bidi="en-US"/>
              </w:rPr>
              <w:t>For functionality/model-ID based LCM,</w:t>
            </w:r>
          </w:p>
          <w:p w14:paraId="6D134840" w14:textId="77777777" w:rsidR="0046207C" w:rsidRDefault="0046207C" w:rsidP="0046207C">
            <w:pPr>
              <w:pStyle w:val="ListParagraph"/>
              <w:numPr>
                <w:ilvl w:val="0"/>
                <w:numId w:val="51"/>
              </w:numPr>
              <w:overflowPunct w:val="0"/>
              <w:autoSpaceDE w:val="0"/>
              <w:autoSpaceDN w:val="0"/>
              <w:adjustRightInd w:val="0"/>
              <w:spacing w:after="0"/>
              <w:textAlignment w:val="baseline"/>
              <w:rPr>
                <w:lang w:val="en-US" w:bidi="en-US"/>
              </w:rPr>
            </w:pPr>
            <w:r>
              <w:rPr>
                <w:lang w:val="en-US" w:bidi="en-US"/>
              </w:rPr>
              <w:t>Once functionalities/models are identified, the same or similar procedures may be used for their activation, deactivation, switching, fallback, and monitoring.</w:t>
            </w:r>
          </w:p>
          <w:p w14:paraId="17C7A861" w14:textId="77777777" w:rsidR="0046207C" w:rsidRDefault="0046207C">
            <w:pPr>
              <w:spacing w:after="0"/>
              <w:rPr>
                <w:highlight w:val="green"/>
                <w:lang w:val="en-US" w:bidi="en-US"/>
              </w:rPr>
            </w:pPr>
            <w:r>
              <w:rPr>
                <w:highlight w:val="green"/>
                <w:lang w:val="en-US" w:bidi="en-US"/>
              </w:rPr>
              <w:t>Agreement</w:t>
            </w:r>
          </w:p>
          <w:p w14:paraId="61933EB8" w14:textId="77777777" w:rsidR="0046207C" w:rsidRDefault="0046207C">
            <w:pPr>
              <w:spacing w:after="0"/>
              <w:rPr>
                <w:lang w:val="en-US" w:eastAsia="x-none" w:bidi="en-US"/>
              </w:rPr>
            </w:pPr>
            <w:r>
              <w:rPr>
                <w:rFonts w:eastAsia="Microsoft YaHei"/>
                <w:lang w:val="en-US" w:eastAsia="x-none" w:bidi="en-US"/>
              </w:rPr>
              <w:t>Once models are identified</w:t>
            </w:r>
            <w:r>
              <w:rPr>
                <w:lang w:val="en-US" w:eastAsia="x-none" w:bidi="en-US"/>
              </w:rPr>
              <w:t>, UE can indicate supported AI/ML model IDs for a given AI/ML-enabled Feature/FG in a UE capability report as starting point.</w:t>
            </w:r>
          </w:p>
          <w:p w14:paraId="68D9FC7F" w14:textId="77777777" w:rsidR="0046207C" w:rsidRDefault="0046207C" w:rsidP="0046207C">
            <w:pPr>
              <w:pStyle w:val="ListParagraph"/>
              <w:numPr>
                <w:ilvl w:val="0"/>
                <w:numId w:val="52"/>
              </w:numPr>
              <w:overflowPunct w:val="0"/>
              <w:autoSpaceDE w:val="0"/>
              <w:autoSpaceDN w:val="0"/>
              <w:adjustRightInd w:val="0"/>
              <w:spacing w:after="0"/>
              <w:textAlignment w:val="baseline"/>
              <w:rPr>
                <w:lang w:val="en-US" w:eastAsia="x-none" w:bidi="en-US"/>
              </w:rPr>
            </w:pPr>
            <w:r>
              <w:rPr>
                <w:rFonts w:eastAsia="DengXian"/>
                <w:lang w:val="en-US" w:eastAsia="zh-CN" w:bidi="en-US"/>
              </w:rPr>
              <w:t xml:space="preserve">FFS: applicability to model identification, Type A, type B1 and type B2 </w:t>
            </w:r>
          </w:p>
          <w:p w14:paraId="0DB8844F" w14:textId="77777777" w:rsidR="0046207C" w:rsidRDefault="0046207C" w:rsidP="0046207C">
            <w:pPr>
              <w:pStyle w:val="ListParagraph"/>
              <w:numPr>
                <w:ilvl w:val="1"/>
                <w:numId w:val="52"/>
              </w:numPr>
              <w:overflowPunct w:val="0"/>
              <w:autoSpaceDE w:val="0"/>
              <w:autoSpaceDN w:val="0"/>
              <w:adjustRightInd w:val="0"/>
              <w:spacing w:after="0"/>
              <w:textAlignment w:val="baseline"/>
              <w:rPr>
                <w:lang w:val="en-US" w:eastAsia="x-none" w:bidi="en-US"/>
              </w:rPr>
            </w:pPr>
            <w:r>
              <w:rPr>
                <w:lang w:val="en-US" w:eastAsia="x-none" w:bidi="en-US"/>
              </w:rPr>
              <w:t>FFS: Using a procedure other than UE capability report</w:t>
            </w:r>
          </w:p>
          <w:p w14:paraId="7AB87AF3" w14:textId="77777777" w:rsidR="0046207C" w:rsidRDefault="0046207C" w:rsidP="0046207C">
            <w:pPr>
              <w:pStyle w:val="ListParagraph"/>
              <w:numPr>
                <w:ilvl w:val="0"/>
                <w:numId w:val="52"/>
              </w:numPr>
              <w:overflowPunct w:val="0"/>
              <w:autoSpaceDE w:val="0"/>
              <w:autoSpaceDN w:val="0"/>
              <w:adjustRightInd w:val="0"/>
              <w:spacing w:after="0"/>
              <w:textAlignment w:val="baseline"/>
              <w:rPr>
                <w:lang w:val="en-US" w:eastAsia="x-none" w:bidi="en-US"/>
              </w:rPr>
            </w:pPr>
            <w:r>
              <w:rPr>
                <w:rFonts w:eastAsia="DengXian"/>
                <w:lang w:val="en-US" w:eastAsia="zh-CN" w:bidi="en-US"/>
              </w:rPr>
              <w:t>Note: model identification using capability report is not precluded for type B1 and type B2</w:t>
            </w:r>
          </w:p>
          <w:p w14:paraId="1251BB95" w14:textId="77777777" w:rsidR="0046207C" w:rsidRDefault="0046207C">
            <w:pPr>
              <w:spacing w:after="0"/>
              <w:rPr>
                <w:rFonts w:eastAsia="DengXian"/>
                <w:highlight w:val="green"/>
                <w:lang w:val="en-US" w:eastAsia="zh-CN" w:bidi="en-US"/>
              </w:rPr>
            </w:pPr>
            <w:r>
              <w:rPr>
                <w:rFonts w:eastAsia="DengXian"/>
                <w:highlight w:val="green"/>
                <w:lang w:val="en-US" w:eastAsia="zh-CN" w:bidi="en-US"/>
              </w:rPr>
              <w:t>Agreement</w:t>
            </w:r>
          </w:p>
          <w:p w14:paraId="64960DFB" w14:textId="77777777" w:rsidR="0046207C" w:rsidRDefault="0046207C">
            <w:pPr>
              <w:spacing w:after="0"/>
              <w:rPr>
                <w:lang w:val="en-US" w:bidi="en-US"/>
              </w:rPr>
            </w:pPr>
            <w:r>
              <w:rPr>
                <w:lang w:val="en-US" w:bidi="en-US"/>
              </w:rPr>
              <w:t>Study how to handle the impact of UE’s internal conditions such as memory, battery, and other hardware limitations on functionality/model operations and AI/ML-enabled Feature.</w:t>
            </w:r>
          </w:p>
          <w:p w14:paraId="6BA341A1" w14:textId="77777777" w:rsidR="0046207C" w:rsidRDefault="0046207C">
            <w:pPr>
              <w:spacing w:after="0"/>
              <w:rPr>
                <w:rFonts w:eastAsia="DengXian"/>
                <w:lang w:val="en-US" w:eastAsia="zh-CN" w:bidi="en-US"/>
              </w:rPr>
            </w:pPr>
            <w:r>
              <w:rPr>
                <w:rFonts w:eastAsia="DengXian"/>
                <w:lang w:val="en-US" w:eastAsia="zh-CN" w:bidi="en-US"/>
              </w:rPr>
              <w:t>Note: it does not preclude any existing solutions</w:t>
            </w:r>
          </w:p>
          <w:p w14:paraId="7119A975" w14:textId="77777777" w:rsidR="0046207C" w:rsidRDefault="0046207C">
            <w:pPr>
              <w:shd w:val="clear" w:color="auto" w:fill="FFFFFF"/>
              <w:spacing w:after="0"/>
              <w:rPr>
                <w:rFonts w:ascii="Times" w:eastAsia="DengXian" w:hAnsi="Times"/>
                <w:szCs w:val="24"/>
                <w:highlight w:val="green"/>
                <w:lang w:val="en-US" w:bidi="en-US"/>
              </w:rPr>
            </w:pPr>
            <w:r>
              <w:rPr>
                <w:rFonts w:ascii="Times" w:eastAsia="DengXian" w:hAnsi="Times"/>
                <w:szCs w:val="24"/>
                <w:highlight w:val="green"/>
                <w:lang w:val="en-US" w:bidi="en-US"/>
              </w:rPr>
              <w:t>Agreement</w:t>
            </w:r>
          </w:p>
          <w:p w14:paraId="0086E3F8" w14:textId="77777777" w:rsidR="0046207C" w:rsidRDefault="0046207C">
            <w:pPr>
              <w:spacing w:beforeLines="30" w:before="72" w:afterLines="30" w:after="72" w:line="288" w:lineRule="auto"/>
              <w:rPr>
                <w:rFonts w:ascii="Times" w:eastAsia="DengXian" w:hAnsi="Times"/>
                <w:szCs w:val="24"/>
                <w:lang w:val="en-US" w:bidi="en-US"/>
              </w:rPr>
            </w:pPr>
            <w:r>
              <w:rPr>
                <w:rFonts w:ascii="Times" w:eastAsia="DengXian" w:hAnsi="Times"/>
                <w:szCs w:val="24"/>
                <w:lang w:val="en-US" w:bidi="en-US"/>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6403"/>
            </w:tblGrid>
            <w:tr w:rsidR="0046207C" w14:paraId="6C3A0321" w14:textId="77777777">
              <w:tc>
                <w:tcPr>
                  <w:tcW w:w="3145" w:type="dxa"/>
                  <w:tcBorders>
                    <w:top w:val="single" w:sz="4" w:space="0" w:color="auto"/>
                    <w:left w:val="single" w:sz="4" w:space="0" w:color="auto"/>
                    <w:bottom w:val="single" w:sz="4" w:space="0" w:color="auto"/>
                    <w:right w:val="single" w:sz="4" w:space="0" w:color="auto"/>
                  </w:tcBorders>
                  <w:hideMark/>
                </w:tcPr>
                <w:p w14:paraId="51E45B50" w14:textId="77777777" w:rsidR="0046207C" w:rsidRDefault="0046207C">
                  <w:pPr>
                    <w:spacing w:before="120" w:after="0" w:line="276" w:lineRule="auto"/>
                    <w:rPr>
                      <w:rFonts w:ascii="Times" w:eastAsia="Batang" w:hAnsi="Times"/>
                      <w:szCs w:val="24"/>
                      <w:lang w:val="en-US" w:bidi="en-US"/>
                    </w:rPr>
                  </w:pPr>
                  <w:r>
                    <w:rPr>
                      <w:rFonts w:ascii="Times" w:eastAsia="Batang" w:hAnsi="Times"/>
                      <w:szCs w:val="24"/>
                      <w:lang w:val="en-US" w:bidi="en-US"/>
                    </w:rPr>
                    <w:t>Model activation</w:t>
                  </w:r>
                </w:p>
              </w:tc>
              <w:tc>
                <w:tcPr>
                  <w:tcW w:w="6817" w:type="dxa"/>
                  <w:tcBorders>
                    <w:top w:val="single" w:sz="4" w:space="0" w:color="auto"/>
                    <w:left w:val="nil"/>
                    <w:bottom w:val="single" w:sz="4" w:space="0" w:color="auto"/>
                    <w:right w:val="single" w:sz="4" w:space="0" w:color="auto"/>
                  </w:tcBorders>
                  <w:hideMark/>
                </w:tcPr>
                <w:p w14:paraId="408FEB13" w14:textId="77777777" w:rsidR="0046207C" w:rsidRDefault="0046207C">
                  <w:pPr>
                    <w:spacing w:before="120" w:after="0" w:line="276" w:lineRule="auto"/>
                    <w:rPr>
                      <w:rFonts w:ascii="Times" w:eastAsia="SimSun" w:hAnsi="Times"/>
                      <w:szCs w:val="24"/>
                      <w:lang w:val="en-US" w:bidi="en-US"/>
                    </w:rPr>
                  </w:pPr>
                  <w:r>
                    <w:rPr>
                      <w:rFonts w:ascii="Times" w:eastAsia="Batang" w:hAnsi="Times"/>
                      <w:szCs w:val="24"/>
                      <w:lang w:val="en-US" w:bidi="en-US"/>
                    </w:rPr>
                    <w:t xml:space="preserve">Enable an AI/ML model for a specific </w:t>
                  </w:r>
                  <w:r>
                    <w:rPr>
                      <w:rFonts w:ascii="Times" w:eastAsia="Batang" w:hAnsi="Times"/>
                      <w:strike/>
                      <w:szCs w:val="24"/>
                      <w:lang w:val="en-US" w:bidi="en-US"/>
                    </w:rPr>
                    <w:t>function</w:t>
                  </w:r>
                  <w:r>
                    <w:rPr>
                      <w:rFonts w:ascii="Times" w:eastAsia="SimSun" w:hAnsi="Times"/>
                      <w:szCs w:val="24"/>
                      <w:lang w:val="en-US" w:bidi="en-US"/>
                    </w:rPr>
                    <w:t xml:space="preserve"> </w:t>
                  </w:r>
                  <w:r>
                    <w:rPr>
                      <w:rFonts w:ascii="Times" w:eastAsia="SimSun" w:hAnsi="Times"/>
                      <w:b/>
                      <w:bCs/>
                      <w:szCs w:val="24"/>
                      <w:lang w:val="en-US" w:bidi="en-US"/>
                    </w:rPr>
                    <w:t>AI/ML-enabled feature</w:t>
                  </w:r>
                </w:p>
              </w:tc>
            </w:tr>
            <w:tr w:rsidR="0046207C" w14:paraId="55A7CCA4" w14:textId="77777777">
              <w:tc>
                <w:tcPr>
                  <w:tcW w:w="3145" w:type="dxa"/>
                  <w:tcBorders>
                    <w:top w:val="single" w:sz="4" w:space="0" w:color="auto"/>
                    <w:left w:val="single" w:sz="4" w:space="0" w:color="auto"/>
                    <w:bottom w:val="single" w:sz="4" w:space="0" w:color="auto"/>
                    <w:right w:val="single" w:sz="4" w:space="0" w:color="auto"/>
                  </w:tcBorders>
                  <w:hideMark/>
                </w:tcPr>
                <w:p w14:paraId="0896F0EB" w14:textId="77777777" w:rsidR="0046207C" w:rsidRDefault="0046207C">
                  <w:pPr>
                    <w:spacing w:before="120" w:after="0" w:line="276" w:lineRule="auto"/>
                    <w:rPr>
                      <w:rFonts w:ascii="Times" w:eastAsia="Batang" w:hAnsi="Times"/>
                      <w:szCs w:val="24"/>
                      <w:lang w:val="en-US" w:bidi="en-US"/>
                    </w:rPr>
                  </w:pPr>
                  <w:r>
                    <w:rPr>
                      <w:rFonts w:ascii="Times" w:eastAsia="Batang" w:hAnsi="Times"/>
                      <w:szCs w:val="24"/>
                      <w:lang w:val="en-US" w:bidi="en-US"/>
                    </w:rPr>
                    <w:t>Model deactivation</w:t>
                  </w:r>
                </w:p>
              </w:tc>
              <w:tc>
                <w:tcPr>
                  <w:tcW w:w="6817" w:type="dxa"/>
                  <w:tcBorders>
                    <w:top w:val="single" w:sz="4" w:space="0" w:color="auto"/>
                    <w:left w:val="nil"/>
                    <w:bottom w:val="single" w:sz="4" w:space="0" w:color="auto"/>
                    <w:right w:val="single" w:sz="4" w:space="0" w:color="auto"/>
                  </w:tcBorders>
                  <w:hideMark/>
                </w:tcPr>
                <w:p w14:paraId="21A51874" w14:textId="77777777" w:rsidR="0046207C" w:rsidRDefault="0046207C">
                  <w:pPr>
                    <w:spacing w:before="120" w:after="0" w:line="276" w:lineRule="auto"/>
                    <w:rPr>
                      <w:rFonts w:ascii="Times" w:eastAsia="Batang" w:hAnsi="Times"/>
                      <w:szCs w:val="24"/>
                      <w:lang w:val="en-US" w:bidi="en-US"/>
                    </w:rPr>
                  </w:pPr>
                  <w:r>
                    <w:rPr>
                      <w:rFonts w:ascii="Times" w:eastAsia="Batang" w:hAnsi="Times"/>
                      <w:szCs w:val="24"/>
                      <w:lang w:val="en-US" w:bidi="en-US"/>
                    </w:rPr>
                    <w:t xml:space="preserve">Disable an AI/ML model for a specific </w:t>
                  </w:r>
                  <w:r>
                    <w:rPr>
                      <w:rFonts w:ascii="Times" w:eastAsia="Batang" w:hAnsi="Times"/>
                      <w:strike/>
                      <w:szCs w:val="24"/>
                      <w:lang w:val="en-US" w:bidi="en-US"/>
                    </w:rPr>
                    <w:t>function</w:t>
                  </w:r>
                  <w:r>
                    <w:rPr>
                      <w:rFonts w:ascii="Times" w:eastAsia="SimSun" w:hAnsi="Times"/>
                      <w:szCs w:val="24"/>
                      <w:lang w:val="en-US" w:bidi="en-US"/>
                    </w:rPr>
                    <w:t xml:space="preserve"> </w:t>
                  </w:r>
                  <w:r>
                    <w:rPr>
                      <w:rFonts w:ascii="Times" w:eastAsia="SimSun" w:hAnsi="Times"/>
                      <w:b/>
                      <w:bCs/>
                      <w:szCs w:val="24"/>
                      <w:lang w:val="en-US" w:bidi="en-US"/>
                    </w:rPr>
                    <w:t>AI/ML-enabled feature</w:t>
                  </w:r>
                </w:p>
              </w:tc>
            </w:tr>
            <w:tr w:rsidR="0046207C" w14:paraId="51719D0D" w14:textId="77777777">
              <w:tc>
                <w:tcPr>
                  <w:tcW w:w="3145" w:type="dxa"/>
                  <w:tcBorders>
                    <w:top w:val="single" w:sz="4" w:space="0" w:color="auto"/>
                    <w:left w:val="single" w:sz="4" w:space="0" w:color="auto"/>
                    <w:bottom w:val="single" w:sz="4" w:space="0" w:color="auto"/>
                    <w:right w:val="single" w:sz="4" w:space="0" w:color="auto"/>
                  </w:tcBorders>
                  <w:hideMark/>
                </w:tcPr>
                <w:p w14:paraId="216299C1" w14:textId="77777777" w:rsidR="0046207C" w:rsidRDefault="0046207C">
                  <w:pPr>
                    <w:spacing w:before="120" w:after="0" w:line="276" w:lineRule="auto"/>
                    <w:rPr>
                      <w:rFonts w:ascii="Times" w:eastAsia="Batang" w:hAnsi="Times"/>
                      <w:szCs w:val="24"/>
                      <w:lang w:val="en-US" w:bidi="en-US"/>
                    </w:rPr>
                  </w:pPr>
                  <w:r>
                    <w:rPr>
                      <w:rFonts w:ascii="Times" w:eastAsia="Batang" w:hAnsi="Times"/>
                      <w:szCs w:val="24"/>
                      <w:lang w:val="en-US" w:bidi="en-US"/>
                    </w:rPr>
                    <w:t>Model switching</w:t>
                  </w:r>
                </w:p>
              </w:tc>
              <w:tc>
                <w:tcPr>
                  <w:tcW w:w="6817" w:type="dxa"/>
                  <w:tcBorders>
                    <w:top w:val="single" w:sz="4" w:space="0" w:color="auto"/>
                    <w:left w:val="nil"/>
                    <w:bottom w:val="single" w:sz="4" w:space="0" w:color="auto"/>
                    <w:right w:val="single" w:sz="4" w:space="0" w:color="auto"/>
                  </w:tcBorders>
                  <w:hideMark/>
                </w:tcPr>
                <w:p w14:paraId="5EB14359" w14:textId="77777777" w:rsidR="0046207C" w:rsidRDefault="0046207C">
                  <w:pPr>
                    <w:spacing w:before="120" w:after="0" w:line="276" w:lineRule="auto"/>
                    <w:rPr>
                      <w:rFonts w:ascii="Times" w:eastAsia="Batang" w:hAnsi="Times"/>
                      <w:szCs w:val="24"/>
                      <w:lang w:val="en-US" w:bidi="en-US"/>
                    </w:rPr>
                  </w:pPr>
                  <w:r>
                    <w:rPr>
                      <w:rFonts w:ascii="Times" w:eastAsia="Batang" w:hAnsi="Times"/>
                      <w:szCs w:val="24"/>
                      <w:lang w:val="en-US" w:bidi="en-US"/>
                    </w:rPr>
                    <w:t xml:space="preserve">Deactivating a currently active AI/ML model and activating a different AI/ML model for a specific </w:t>
                  </w:r>
                  <w:r>
                    <w:rPr>
                      <w:rFonts w:ascii="Times" w:eastAsia="Batang" w:hAnsi="Times"/>
                      <w:strike/>
                      <w:szCs w:val="24"/>
                      <w:lang w:val="en-US" w:bidi="en-US"/>
                    </w:rPr>
                    <w:t>function</w:t>
                  </w:r>
                  <w:r>
                    <w:rPr>
                      <w:rFonts w:ascii="Times" w:eastAsia="SimSun" w:hAnsi="Times"/>
                      <w:szCs w:val="24"/>
                      <w:lang w:val="en-US" w:bidi="en-US"/>
                    </w:rPr>
                    <w:t xml:space="preserve"> </w:t>
                  </w:r>
                  <w:r>
                    <w:rPr>
                      <w:rFonts w:ascii="Times" w:eastAsia="SimSun" w:hAnsi="Times"/>
                      <w:b/>
                      <w:bCs/>
                      <w:szCs w:val="24"/>
                      <w:lang w:val="en-US" w:bidi="en-US"/>
                    </w:rPr>
                    <w:t>AI/ML-enabled feature</w:t>
                  </w:r>
                </w:p>
              </w:tc>
            </w:tr>
          </w:tbl>
          <w:p w14:paraId="0EA2CEE5" w14:textId="77777777" w:rsidR="0046207C" w:rsidRDefault="0046207C">
            <w:pPr>
              <w:spacing w:after="0"/>
              <w:rPr>
                <w:rFonts w:ascii="Times" w:eastAsia="DengXian" w:hAnsi="Times"/>
                <w:bCs/>
                <w:szCs w:val="24"/>
                <w:highlight w:val="green"/>
                <w:lang w:val="en-US" w:bidi="en-US"/>
              </w:rPr>
            </w:pPr>
            <w:r>
              <w:rPr>
                <w:rFonts w:ascii="Times" w:eastAsia="DengXian" w:hAnsi="Times"/>
                <w:bCs/>
                <w:szCs w:val="24"/>
                <w:highlight w:val="green"/>
                <w:lang w:val="en-US" w:bidi="en-US"/>
              </w:rPr>
              <w:t>Agreement</w:t>
            </w:r>
          </w:p>
          <w:p w14:paraId="16E7F27F" w14:textId="77777777" w:rsidR="0046207C" w:rsidRDefault="0046207C">
            <w:pPr>
              <w:spacing w:after="0"/>
              <w:rPr>
                <w:rFonts w:ascii="Times" w:eastAsia="Batang" w:hAnsi="Times"/>
                <w:bCs/>
                <w:szCs w:val="24"/>
                <w:lang w:val="en-US" w:bidi="en-US"/>
              </w:rPr>
            </w:pPr>
            <w:r>
              <w:rPr>
                <w:rFonts w:ascii="Times" w:eastAsia="Batang" w:hAnsi="Times"/>
                <w:bCs/>
                <w:szCs w:val="24"/>
                <w:lang w:val="en-US" w:bidi="en-US"/>
              </w:rPr>
              <w:t>In model delivery/transfer Case z4, the “known model structure” means an exact model structure as has been previously identified between NW and UE and for which the UE has explicitly indicated its support.</w:t>
            </w:r>
          </w:p>
          <w:p w14:paraId="5B4EBAAA" w14:textId="77777777" w:rsidR="0046207C" w:rsidRDefault="0046207C">
            <w:pPr>
              <w:spacing w:after="0"/>
              <w:rPr>
                <w:rFonts w:ascii="Times" w:eastAsia="Batang" w:hAnsi="Times"/>
                <w:bCs/>
                <w:szCs w:val="24"/>
                <w:lang w:val="en-US" w:bidi="en-US"/>
              </w:rPr>
            </w:pPr>
            <w:r>
              <w:rPr>
                <w:rFonts w:ascii="Times" w:eastAsia="Batang" w:hAnsi="Times"/>
                <w:bCs/>
                <w:szCs w:val="24"/>
                <w:lang w:val="en-US" w:bidi="en-US"/>
              </w:rPr>
              <w:t xml:space="preserve">In model delivery/transfer Case z5, the “unknown model structure” means any other model structure not covered in z4, including any model structure that is only partially known. </w:t>
            </w:r>
          </w:p>
          <w:p w14:paraId="765C055D" w14:textId="77777777" w:rsidR="0046207C" w:rsidRDefault="0046207C">
            <w:pPr>
              <w:autoSpaceDE w:val="0"/>
              <w:autoSpaceDN w:val="0"/>
              <w:adjustRightInd w:val="0"/>
              <w:snapToGrid w:val="0"/>
              <w:spacing w:after="0"/>
              <w:rPr>
                <w:rFonts w:ascii="Times" w:eastAsia="SimSun" w:hAnsi="Times" w:cs="DengXian"/>
                <w:bCs/>
                <w:iCs/>
                <w:color w:val="000000"/>
                <w:szCs w:val="21"/>
                <w:highlight w:val="green"/>
                <w:lang w:val="en-US" w:bidi="en-US"/>
              </w:rPr>
            </w:pPr>
            <w:r>
              <w:rPr>
                <w:rFonts w:ascii="Times" w:eastAsia="SimSun" w:hAnsi="Times" w:cs="DengXian"/>
                <w:bCs/>
                <w:iCs/>
                <w:color w:val="000000"/>
                <w:szCs w:val="21"/>
                <w:highlight w:val="green"/>
                <w:lang w:val="en-US" w:bidi="en-US"/>
              </w:rPr>
              <w:t>Agreement</w:t>
            </w:r>
          </w:p>
          <w:p w14:paraId="4346B96B" w14:textId="77777777" w:rsidR="0046207C" w:rsidRDefault="0046207C">
            <w:pPr>
              <w:autoSpaceDE w:val="0"/>
              <w:autoSpaceDN w:val="0"/>
              <w:adjustRightInd w:val="0"/>
              <w:snapToGrid w:val="0"/>
              <w:spacing w:after="0"/>
              <w:rPr>
                <w:rFonts w:ascii="Times" w:eastAsia="SimSun" w:hAnsi="Times" w:cs="DengXian"/>
                <w:bCs/>
                <w:iCs/>
                <w:szCs w:val="21"/>
                <w:lang w:val="en-US" w:bidi="en-US"/>
              </w:rPr>
            </w:pPr>
            <w:r>
              <w:rPr>
                <w:rFonts w:ascii="Times" w:eastAsia="SimSun" w:hAnsi="Times" w:cs="DengXian"/>
                <w:bCs/>
                <w:iCs/>
                <w:szCs w:val="21"/>
                <w:lang w:val="en-US" w:bidi="en-US"/>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0B4428CC" w14:textId="77777777" w:rsidR="0046207C" w:rsidRDefault="0046207C" w:rsidP="0046207C">
            <w:pPr>
              <w:numPr>
                <w:ilvl w:val="0"/>
                <w:numId w:val="53"/>
              </w:numPr>
              <w:tabs>
                <w:tab w:val="left" w:pos="-4820"/>
              </w:tabs>
              <w:autoSpaceDE w:val="0"/>
              <w:autoSpaceDN w:val="0"/>
              <w:adjustRightInd w:val="0"/>
              <w:snapToGrid w:val="0"/>
              <w:spacing w:after="0" w:line="256" w:lineRule="auto"/>
              <w:contextualSpacing/>
              <w:rPr>
                <w:rFonts w:ascii="Times" w:eastAsia="SimSun" w:hAnsi="Times" w:cs="DengXian"/>
                <w:bCs/>
                <w:iCs/>
                <w:szCs w:val="21"/>
                <w:lang w:val="en-US" w:bidi="en-US"/>
              </w:rPr>
            </w:pPr>
            <w:r>
              <w:rPr>
                <w:rFonts w:ascii="Times" w:eastAsia="SimSun" w:hAnsi="Times" w:cs="DengXian"/>
                <w:bCs/>
                <w:iCs/>
                <w:szCs w:val="21"/>
                <w:lang w:val="en-US" w:bidi="en-US"/>
              </w:rPr>
              <w:t>Assessment/Monitoring based on the additional conditions associated with the model/functionality</w:t>
            </w:r>
          </w:p>
          <w:p w14:paraId="50DDD54D" w14:textId="77777777" w:rsidR="0046207C" w:rsidRDefault="0046207C" w:rsidP="0046207C">
            <w:pPr>
              <w:numPr>
                <w:ilvl w:val="0"/>
                <w:numId w:val="53"/>
              </w:numPr>
              <w:tabs>
                <w:tab w:val="left" w:pos="-4820"/>
              </w:tabs>
              <w:autoSpaceDE w:val="0"/>
              <w:autoSpaceDN w:val="0"/>
              <w:adjustRightInd w:val="0"/>
              <w:snapToGrid w:val="0"/>
              <w:spacing w:after="0" w:line="256" w:lineRule="auto"/>
              <w:contextualSpacing/>
              <w:rPr>
                <w:rFonts w:ascii="Times" w:eastAsia="SimSun" w:hAnsi="Times" w:cs="DengXian"/>
                <w:bCs/>
                <w:iCs/>
                <w:szCs w:val="21"/>
                <w:lang w:val="en-US" w:bidi="en-US"/>
              </w:rPr>
            </w:pPr>
            <w:r>
              <w:rPr>
                <w:rFonts w:ascii="Times" w:eastAsia="SimSun" w:hAnsi="Times" w:cs="DengXian"/>
                <w:bCs/>
                <w:iCs/>
                <w:szCs w:val="21"/>
                <w:lang w:val="en-US" w:bidi="en-US"/>
              </w:rPr>
              <w:t>Assessment/Monitoring based on input/output data distribution</w:t>
            </w:r>
          </w:p>
          <w:p w14:paraId="694CD7D7" w14:textId="77777777" w:rsidR="0046207C" w:rsidRDefault="0046207C" w:rsidP="0046207C">
            <w:pPr>
              <w:numPr>
                <w:ilvl w:val="0"/>
                <w:numId w:val="53"/>
              </w:numPr>
              <w:tabs>
                <w:tab w:val="left" w:pos="-4820"/>
              </w:tabs>
              <w:autoSpaceDE w:val="0"/>
              <w:autoSpaceDN w:val="0"/>
              <w:adjustRightInd w:val="0"/>
              <w:snapToGrid w:val="0"/>
              <w:spacing w:after="0" w:line="256" w:lineRule="auto"/>
              <w:contextualSpacing/>
              <w:rPr>
                <w:rFonts w:ascii="Times" w:eastAsia="SimSun" w:hAnsi="Times" w:cs="DengXian"/>
                <w:bCs/>
                <w:iCs/>
                <w:szCs w:val="21"/>
                <w:lang w:val="en-US" w:bidi="en-US"/>
              </w:rPr>
            </w:pPr>
            <w:r>
              <w:rPr>
                <w:rFonts w:ascii="Times" w:eastAsia="SimSun" w:hAnsi="Times" w:cs="DengXian"/>
                <w:bCs/>
                <w:iCs/>
                <w:szCs w:val="21"/>
                <w:lang w:val="en-US" w:bidi="en-US"/>
              </w:rPr>
              <w:t>Assessment/Monitoring using the inactive model/functionality for monitoring purpose and measuring the inference accuracy</w:t>
            </w:r>
          </w:p>
          <w:p w14:paraId="44015063" w14:textId="77777777" w:rsidR="0046207C" w:rsidRDefault="0046207C" w:rsidP="0046207C">
            <w:pPr>
              <w:numPr>
                <w:ilvl w:val="0"/>
                <w:numId w:val="53"/>
              </w:numPr>
              <w:tabs>
                <w:tab w:val="left" w:pos="-4820"/>
              </w:tabs>
              <w:autoSpaceDE w:val="0"/>
              <w:autoSpaceDN w:val="0"/>
              <w:adjustRightInd w:val="0"/>
              <w:snapToGrid w:val="0"/>
              <w:spacing w:after="0" w:line="256" w:lineRule="auto"/>
              <w:contextualSpacing/>
              <w:rPr>
                <w:rFonts w:ascii="Times" w:eastAsia="SimSun" w:hAnsi="Times" w:cs="DengXian"/>
                <w:bCs/>
                <w:iCs/>
                <w:szCs w:val="21"/>
                <w:lang w:val="en-US" w:bidi="en-US"/>
              </w:rPr>
            </w:pPr>
            <w:r>
              <w:rPr>
                <w:rFonts w:ascii="Times" w:eastAsia="SimSun" w:hAnsi="Times" w:cs="DengXian"/>
                <w:bCs/>
                <w:iCs/>
                <w:szCs w:val="21"/>
                <w:lang w:val="en-US" w:bidi="en-US"/>
              </w:rPr>
              <w:t>Assessment/Monitoring based on past knowledge of the performance of the same model/functionality (e.g., based on other UEs)</w:t>
            </w:r>
          </w:p>
          <w:p w14:paraId="0175B46B" w14:textId="77777777" w:rsidR="0046207C" w:rsidRDefault="0046207C">
            <w:pPr>
              <w:tabs>
                <w:tab w:val="left" w:pos="-4820"/>
              </w:tabs>
              <w:autoSpaceDE w:val="0"/>
              <w:autoSpaceDN w:val="0"/>
              <w:adjustRightInd w:val="0"/>
              <w:snapToGrid w:val="0"/>
              <w:spacing w:after="0" w:line="256" w:lineRule="auto"/>
              <w:ind w:left="360"/>
              <w:contextualSpacing/>
              <w:rPr>
                <w:rFonts w:ascii="Times" w:eastAsia="SimSun" w:hAnsi="Times" w:cs="DengXian"/>
                <w:bCs/>
                <w:iCs/>
                <w:szCs w:val="21"/>
                <w:lang w:val="en-US" w:bidi="en-US"/>
              </w:rPr>
            </w:pPr>
            <w:r>
              <w:rPr>
                <w:rFonts w:ascii="Times" w:eastAsia="SimSun" w:hAnsi="Times" w:cs="DengXian"/>
                <w:bCs/>
                <w:iCs/>
                <w:szCs w:val="21"/>
                <w:lang w:val="en-US" w:bidi="en-US"/>
              </w:rPr>
              <w:t>FFS: Requirements for the assessment/monitoring to be reliable (e.g., sufficient data coverage during evaluation)</w:t>
            </w:r>
          </w:p>
          <w:p w14:paraId="1B97272B" w14:textId="77777777" w:rsidR="0046207C" w:rsidRDefault="0046207C">
            <w:pPr>
              <w:tabs>
                <w:tab w:val="left" w:pos="-4820"/>
              </w:tabs>
              <w:autoSpaceDE w:val="0"/>
              <w:autoSpaceDN w:val="0"/>
              <w:adjustRightInd w:val="0"/>
              <w:snapToGrid w:val="0"/>
              <w:spacing w:after="0" w:line="256" w:lineRule="auto"/>
              <w:ind w:left="360"/>
              <w:contextualSpacing/>
              <w:rPr>
                <w:rFonts w:ascii="Times" w:eastAsia="SimSun" w:hAnsi="Times" w:cs="DengXian"/>
                <w:bCs/>
                <w:iCs/>
                <w:szCs w:val="21"/>
                <w:lang w:val="en-US" w:bidi="en-US"/>
              </w:rPr>
            </w:pPr>
            <w:r>
              <w:rPr>
                <w:rFonts w:ascii="Times" w:eastAsia="SimSun" w:hAnsi="Times" w:cs="DengXian"/>
                <w:bCs/>
                <w:iCs/>
                <w:szCs w:val="21"/>
                <w:lang w:val="en-US" w:bidi="en-US"/>
              </w:rPr>
              <w:t>FFS: Additional aspects specific to the case where the inactive model has never been activated before, if any.</w:t>
            </w:r>
          </w:p>
          <w:p w14:paraId="10C65C3D" w14:textId="77777777" w:rsidR="0046207C" w:rsidRDefault="0046207C">
            <w:pPr>
              <w:shd w:val="clear" w:color="auto" w:fill="FFFFFF"/>
              <w:spacing w:after="0"/>
              <w:rPr>
                <w:rFonts w:eastAsia="DengXian"/>
                <w:lang w:val="en-US" w:eastAsia="zh-CN" w:bidi="en-US"/>
              </w:rPr>
            </w:pPr>
          </w:p>
        </w:tc>
      </w:tr>
    </w:tbl>
    <w:p w14:paraId="26E5C625" w14:textId="77777777" w:rsidR="00890281" w:rsidRDefault="00890281" w:rsidP="00690B2A">
      <w:pPr>
        <w:pStyle w:val="BodyText"/>
        <w:spacing w:before="120"/>
        <w:rPr>
          <w:rFonts w:ascii="Arial" w:eastAsiaTheme="minorEastAsia" w:hAnsi="Arial" w:cs="Arial"/>
          <w:color w:val="000000" w:themeColor="text1"/>
          <w:lang w:val="en-US"/>
        </w:rPr>
      </w:pPr>
    </w:p>
    <w:p w14:paraId="376E6129" w14:textId="470F0954" w:rsidR="00EE3E8F" w:rsidRPr="00644F41" w:rsidRDefault="00EE3E8F" w:rsidP="00690B2A">
      <w:pPr>
        <w:pStyle w:val="BodyText"/>
        <w:spacing w:before="120"/>
        <w:rPr>
          <w:rFonts w:ascii="Arial" w:hAnsi="Arial" w:cs="Arial"/>
          <w:sz w:val="16"/>
          <w:szCs w:val="16"/>
          <w:lang w:eastAsia="ko-KR"/>
        </w:rPr>
      </w:pPr>
      <w:r w:rsidRPr="00644F41">
        <w:rPr>
          <w:rFonts w:ascii="Arial" w:eastAsiaTheme="minorEastAsia" w:hAnsi="Arial" w:cs="Arial"/>
          <w:color w:val="000000" w:themeColor="text1"/>
          <w:lang w:val="en-US"/>
        </w:rPr>
        <w:t>In this contribution, we provide our views on general aspects of AI/ML framework, in particular on lifecycle management (LCM).</w:t>
      </w:r>
    </w:p>
    <w:bookmarkEnd w:id="5"/>
    <w:p w14:paraId="2247FD95" w14:textId="0F6BD1A0" w:rsidR="00B4038A" w:rsidRPr="008A47BE" w:rsidRDefault="00A43783" w:rsidP="00B4038A">
      <w:pPr>
        <w:pStyle w:val="Heading1"/>
        <w:rPr>
          <w:rFonts w:cs="Arial"/>
        </w:rPr>
      </w:pPr>
      <w:r w:rsidRPr="008A47BE">
        <w:rPr>
          <w:rFonts w:cs="Arial"/>
          <w:lang w:eastAsia="ko-KR"/>
        </w:rPr>
        <w:lastRenderedPageBreak/>
        <w:t>Discussion</w:t>
      </w:r>
    </w:p>
    <w:p w14:paraId="5F4C7433" w14:textId="1EA7585B" w:rsidR="00E275B4" w:rsidRPr="008A47BE" w:rsidRDefault="00E275B4" w:rsidP="00E275B4">
      <w:pPr>
        <w:pStyle w:val="Heading2"/>
        <w:ind w:left="578" w:hanging="578"/>
        <w:rPr>
          <w:rFonts w:cs="Arial"/>
        </w:rPr>
      </w:pPr>
      <w:r w:rsidRPr="008A47BE">
        <w:rPr>
          <w:rFonts w:cs="Arial"/>
        </w:rPr>
        <w:t>Model ID based LCM</w:t>
      </w:r>
    </w:p>
    <w:p w14:paraId="2A62AFDD" w14:textId="77777777" w:rsidR="008A6CDF" w:rsidRDefault="00E275B4" w:rsidP="00BC26A7">
      <w:pPr>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 xml:space="preserve">If more than one AI/ML models are available for the same functionality, for example, different AI/ML models have been trained for different configurations or scenarios, LCM would be extended to multi-model management, including model activation, deactivation, selection, switching, and so on. </w:t>
      </w:r>
    </w:p>
    <w:p w14:paraId="6C6B114E" w14:textId="3DF269FD" w:rsidR="008A6CDF" w:rsidRPr="008A6CDF" w:rsidRDefault="008A6CDF" w:rsidP="008A6CDF">
      <w:pPr>
        <w:rPr>
          <w:rFonts w:ascii="Arial" w:eastAsiaTheme="minorEastAsia" w:hAnsi="Arial" w:cs="Arial"/>
          <w:color w:val="000000" w:themeColor="text1"/>
          <w:lang w:val="en-US" w:eastAsia="zh-CN"/>
        </w:rPr>
      </w:pPr>
      <w:r w:rsidRPr="008A6CDF">
        <w:rPr>
          <w:rFonts w:ascii="Arial" w:eastAsiaTheme="minorEastAsia" w:hAnsi="Arial" w:cs="Arial"/>
          <w:color w:val="000000" w:themeColor="text1"/>
          <w:lang w:val="en-US" w:eastAsia="zh-CN"/>
        </w:rPr>
        <w:t>Two different LCM frameworks, model-ID-based LCM and functionality-based LCM are under active discussions in several meetings</w:t>
      </w:r>
      <w:r>
        <w:rPr>
          <w:rFonts w:ascii="Arial" w:eastAsiaTheme="minorEastAsia" w:hAnsi="Arial" w:cs="Arial"/>
          <w:color w:val="000000" w:themeColor="text1"/>
          <w:lang w:val="en-US" w:eastAsia="zh-CN"/>
        </w:rPr>
        <w:t xml:space="preserve"> at RAN1</w:t>
      </w:r>
      <w:r w:rsidRPr="008A6CDF">
        <w:rPr>
          <w:rFonts w:ascii="Arial" w:eastAsiaTheme="minorEastAsia" w:hAnsi="Arial" w:cs="Arial"/>
          <w:color w:val="000000" w:themeColor="text1"/>
          <w:lang w:val="en-US" w:eastAsia="zh-CN"/>
        </w:rPr>
        <w:t>, but the relationship between them are still not clear. To our understanding, if both LCM frameworks will be supported eventually in Rel-19, we don’t need to discuss the relationship since they may work independently. If the two LCM frameworks would work jointly, the granularities of different terminologies may be ordered as the following: sub-use-case &gt;= functionality &gt;= AI/ML model.</w:t>
      </w:r>
    </w:p>
    <w:p w14:paraId="7DA865CF" w14:textId="31269D4A" w:rsidR="008A6CDF" w:rsidRDefault="008A6CDF" w:rsidP="00BC26A7">
      <w:pPr>
        <w:rPr>
          <w:rFonts w:ascii="Arial" w:eastAsiaTheme="minorEastAsia" w:hAnsi="Arial" w:cs="Arial"/>
          <w:color w:val="000000" w:themeColor="text1"/>
          <w:lang w:val="en-US" w:eastAsia="zh-CN"/>
        </w:rPr>
      </w:pPr>
      <w:r w:rsidRPr="008A6CDF">
        <w:rPr>
          <w:rFonts w:ascii="Arial" w:eastAsiaTheme="minorEastAsia" w:hAnsi="Arial" w:cs="Arial"/>
          <w:color w:val="000000" w:themeColor="text1"/>
          <w:lang w:val="en-US" w:eastAsia="zh-CN"/>
        </w:rPr>
        <w:t>On the other hand, if only one LCM framework will be supported, we prefer to support model-ID-based LCM since functionality-based LCM may not be able to support all collaboration levels between NW and UE, especially for level Z with model transfer. It could be difficult to deliver or to transfer multiple models for the same functionality without involving model ID. To have one and only complete solution, model-ID-based LCM should be given a higher priority.</w:t>
      </w:r>
    </w:p>
    <w:p w14:paraId="3BAC8BC7" w14:textId="382A514E" w:rsidR="008A6CDF" w:rsidRPr="008A6CDF" w:rsidRDefault="008A6CDF" w:rsidP="00BC26A7">
      <w:pPr>
        <w:rPr>
          <w:rFonts w:ascii="Arial" w:eastAsiaTheme="minorEastAsia" w:hAnsi="Arial" w:cs="Arial"/>
          <w:b/>
          <w:bCs/>
          <w:color w:val="000000" w:themeColor="text1"/>
          <w:lang w:eastAsia="zh-CN"/>
        </w:rPr>
      </w:pPr>
      <w:r w:rsidRPr="008A6CDF">
        <w:rPr>
          <w:rFonts w:ascii="Arial" w:eastAsiaTheme="minorEastAsia" w:hAnsi="Arial" w:cs="Arial"/>
          <w:b/>
          <w:bCs/>
          <w:color w:val="000000" w:themeColor="text1"/>
          <w:lang w:val="en-US" w:eastAsia="zh-CN"/>
        </w:rPr>
        <w:t>Proposal 1: Study model-ID based lifecycle management with a higher priority</w:t>
      </w:r>
      <w:r w:rsidR="00263E96">
        <w:rPr>
          <w:rFonts w:ascii="Arial" w:eastAsiaTheme="minorEastAsia" w:hAnsi="Arial" w:cs="Arial"/>
          <w:b/>
          <w:bCs/>
          <w:color w:val="000000" w:themeColor="text1"/>
          <w:lang w:val="en-US" w:eastAsia="zh-CN"/>
        </w:rPr>
        <w:t xml:space="preserve"> (within </w:t>
      </w:r>
      <w:r w:rsidR="00263E96" w:rsidRPr="00263E96">
        <w:rPr>
          <w:rFonts w:ascii="Arial" w:eastAsiaTheme="minorEastAsia" w:hAnsi="Arial" w:cs="Arial"/>
          <w:b/>
          <w:bCs/>
          <w:color w:val="000000" w:themeColor="text1"/>
          <w:lang w:val="en-US" w:eastAsia="zh-CN"/>
        </w:rPr>
        <w:t>model-ID-based LCM and functionality-based LCM</w:t>
      </w:r>
      <w:r w:rsidR="00263E96">
        <w:rPr>
          <w:rFonts w:ascii="Arial" w:eastAsiaTheme="minorEastAsia" w:hAnsi="Arial" w:cs="Arial"/>
          <w:b/>
          <w:bCs/>
          <w:color w:val="000000" w:themeColor="text1"/>
          <w:lang w:val="en-US" w:eastAsia="zh-CN"/>
        </w:rPr>
        <w:t xml:space="preserve">) </w:t>
      </w:r>
      <w:r w:rsidRPr="008A6CDF">
        <w:rPr>
          <w:rFonts w:ascii="Arial" w:eastAsiaTheme="minorEastAsia" w:hAnsi="Arial" w:cs="Arial"/>
          <w:b/>
          <w:bCs/>
          <w:color w:val="000000" w:themeColor="text1"/>
          <w:lang w:val="en-US" w:eastAsia="zh-CN"/>
        </w:rPr>
        <w:t>.</w:t>
      </w:r>
    </w:p>
    <w:p w14:paraId="79343FCB" w14:textId="27017313" w:rsidR="00BC26A7" w:rsidRDefault="00E275B4" w:rsidP="00BC26A7">
      <w:pPr>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 xml:space="preserve">Model-ID can be quite useful to control the signalling overhead. Even the AI/ML models are NW-sided models, model-ID is also needed to let UE know that the applied AI/ML model has been changed/updated and corresponding measurement and report for </w:t>
      </w:r>
      <w:r w:rsidR="00241AB7" w:rsidRPr="000C7EB0">
        <w:rPr>
          <w:rFonts w:ascii="Arial" w:eastAsiaTheme="minorEastAsia" w:hAnsi="Arial" w:cs="Arial"/>
          <w:color w:val="000000" w:themeColor="text1"/>
          <w:lang w:eastAsia="zh-CN"/>
        </w:rPr>
        <w:t xml:space="preserve">the </w:t>
      </w:r>
      <w:r w:rsidRPr="000C7EB0">
        <w:rPr>
          <w:rFonts w:ascii="Arial" w:eastAsiaTheme="minorEastAsia" w:hAnsi="Arial" w:cs="Arial"/>
          <w:color w:val="000000" w:themeColor="text1"/>
          <w:lang w:eastAsia="zh-CN"/>
        </w:rPr>
        <w:t>UE to provide for the input of model inference may also be updated.</w:t>
      </w:r>
    </w:p>
    <w:p w14:paraId="42915C8B" w14:textId="19FAE2D6" w:rsidR="002F6180" w:rsidRPr="002F6180" w:rsidRDefault="002F6180" w:rsidP="00BC26A7">
      <w:pPr>
        <w:rPr>
          <w:rFonts w:ascii="Arial" w:eastAsiaTheme="minorEastAsia" w:hAnsi="Arial" w:cs="Arial"/>
          <w:b/>
          <w:bCs/>
          <w:color w:val="000000" w:themeColor="text1"/>
          <w:lang w:eastAsia="zh-CN"/>
        </w:rPr>
      </w:pPr>
      <w:r w:rsidRPr="002F6180">
        <w:rPr>
          <w:rFonts w:ascii="Arial" w:eastAsiaTheme="minorEastAsia" w:hAnsi="Arial" w:cs="Arial"/>
          <w:b/>
          <w:bCs/>
          <w:color w:val="000000" w:themeColor="text1"/>
          <w:lang w:eastAsia="zh-CN"/>
        </w:rPr>
        <w:t>Proposal-</w:t>
      </w:r>
      <w:r>
        <w:rPr>
          <w:rFonts w:ascii="Arial" w:eastAsiaTheme="minorEastAsia" w:hAnsi="Arial" w:cs="Arial"/>
          <w:b/>
          <w:bCs/>
          <w:color w:val="000000" w:themeColor="text1"/>
          <w:lang w:eastAsia="zh-CN"/>
        </w:rPr>
        <w:t>2</w:t>
      </w:r>
      <w:r w:rsidRPr="002F6180">
        <w:rPr>
          <w:rFonts w:ascii="Arial" w:eastAsiaTheme="minorEastAsia" w:hAnsi="Arial" w:cs="Arial"/>
          <w:b/>
          <w:bCs/>
          <w:color w:val="000000" w:themeColor="text1"/>
          <w:lang w:eastAsia="zh-CN"/>
        </w:rPr>
        <w:t>: Support model-ID based lifecycle management also for NW-sided model, and details of usage of model-ID is FFS.</w:t>
      </w:r>
    </w:p>
    <w:p w14:paraId="67940AE9" w14:textId="77777777" w:rsidR="008A6CDF" w:rsidRDefault="008A6CDF" w:rsidP="008A6CDF">
      <w:pPr>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Furthermore, the globality of the Model-ID is being under discussion and it is useful for e.g., model deployment or registration, but global model ID may be too long to be used suitably for some specific LCM procedure, e.g., model switching. Model index which is associated to each global model ID and unique within one UE can be further considered. For instance, if there are multiple models for the same functionality configured to one UE and need to be switched, only a model index (which is low overhead) may be enough to indicate then.</w:t>
      </w:r>
    </w:p>
    <w:p w14:paraId="6A8D99B2" w14:textId="7F35CD3F" w:rsidR="008A6CDF" w:rsidRPr="008A6CDF" w:rsidRDefault="008A6CDF" w:rsidP="008A6CDF">
      <w:pPr>
        <w:rPr>
          <w:rFonts w:ascii="Arial" w:eastAsiaTheme="minorEastAsia" w:hAnsi="Arial" w:cs="Arial"/>
          <w:color w:val="000000" w:themeColor="text1"/>
          <w:lang w:val="en-US" w:eastAsia="zh-CN"/>
        </w:rPr>
      </w:pPr>
      <w:r w:rsidRPr="008A6CDF">
        <w:rPr>
          <w:rFonts w:ascii="Arial" w:eastAsiaTheme="minorEastAsia" w:hAnsi="Arial" w:cs="Arial"/>
          <w:color w:val="000000" w:themeColor="text1"/>
          <w:lang w:val="en-US" w:eastAsia="zh-CN"/>
        </w:rPr>
        <w:t xml:space="preserve">Model ID is also a RAN2 discussion point and the </w:t>
      </w:r>
      <w:r w:rsidR="00263E96">
        <w:rPr>
          <w:rFonts w:ascii="Arial" w:eastAsiaTheme="minorEastAsia" w:hAnsi="Arial" w:cs="Arial"/>
          <w:color w:val="000000" w:themeColor="text1"/>
          <w:lang w:val="en-US" w:eastAsia="zh-CN"/>
        </w:rPr>
        <w:t>previous</w:t>
      </w:r>
      <w:r w:rsidRPr="008A6CDF">
        <w:rPr>
          <w:rFonts w:ascii="Arial" w:eastAsiaTheme="minorEastAsia" w:hAnsi="Arial" w:cs="Arial"/>
          <w:color w:val="000000" w:themeColor="text1"/>
          <w:lang w:val="en-US" w:eastAsia="zh-CN"/>
        </w:rPr>
        <w:t xml:space="preserve"> agreements suggested that Model ID can be “global”, which is particularly useful considering model transfer and test certification.</w:t>
      </w:r>
      <w:r w:rsidR="00263E96">
        <w:rPr>
          <w:rFonts w:ascii="Arial" w:eastAsiaTheme="minorEastAsia" w:hAnsi="Arial" w:cs="Arial"/>
          <w:color w:val="000000" w:themeColor="text1"/>
          <w:lang w:val="en-US" w:eastAsia="zh-CN"/>
        </w:rPr>
        <w:t xml:space="preserve"> We think that the </w:t>
      </w:r>
      <w:r w:rsidRPr="008A6CDF">
        <w:rPr>
          <w:rFonts w:ascii="Arial" w:eastAsiaTheme="minorEastAsia" w:hAnsi="Arial" w:cs="Arial"/>
          <w:color w:val="000000" w:themeColor="text1"/>
          <w:lang w:val="en-US" w:eastAsia="zh-CN"/>
        </w:rPr>
        <w:t>Model identification procedure is used to translate the global model ID to the local model index of an AI/ML model.</w:t>
      </w:r>
    </w:p>
    <w:p w14:paraId="554E1F79" w14:textId="77777777" w:rsidR="008A6CDF" w:rsidRPr="008A6CDF" w:rsidRDefault="008A6CDF" w:rsidP="008A6CDF">
      <w:pPr>
        <w:rPr>
          <w:rFonts w:ascii="Arial" w:eastAsiaTheme="minorEastAsia" w:hAnsi="Arial" w:cs="Arial"/>
          <w:color w:val="000000" w:themeColor="text1"/>
          <w:lang w:val="en-US" w:eastAsia="zh-CN"/>
        </w:rPr>
      </w:pPr>
      <w:r w:rsidRPr="008A6CDF">
        <w:rPr>
          <w:rFonts w:ascii="Arial" w:eastAsiaTheme="minorEastAsia" w:hAnsi="Arial" w:cs="Arial"/>
          <w:color w:val="000000" w:themeColor="text1"/>
          <w:lang w:val="en-US" w:eastAsia="zh-CN"/>
        </w:rPr>
        <w:t xml:space="preserve">For a two-sided AI/ML model (e.g., for the use case of CSI compression), since NW part (e.g., CSI reconstruction part) and UE part (e.g., CSI generation part) may not be trained jointly, for example, via model training collaboration type 2 or 3, and multiple NW parts and UE parts may be trained even for one AI/ML model. In this case, as a part of the model ID, identification of NW parts and UE parts may also be useful. Meanwhile, additional procedures may apply to select one of NW parts to be best matched with one of the UE parts before effective Model Inference. </w:t>
      </w:r>
    </w:p>
    <w:p w14:paraId="694336DE" w14:textId="7C2AFA50" w:rsidR="00E275B4" w:rsidRPr="00752EB7" w:rsidRDefault="00E275B4" w:rsidP="00E275B4">
      <w:pPr>
        <w:spacing w:after="120"/>
        <w:jc w:val="both"/>
        <w:rPr>
          <w:rFonts w:ascii="Arial" w:eastAsiaTheme="minorEastAsia" w:hAnsi="Arial" w:cs="Arial"/>
          <w:b/>
          <w:iCs/>
          <w:sz w:val="22"/>
          <w:szCs w:val="22"/>
          <w:lang w:val="en-US" w:eastAsia="zh-CN"/>
        </w:rPr>
      </w:pPr>
      <w:r w:rsidRPr="00752EB7">
        <w:rPr>
          <w:rFonts w:ascii="Arial" w:eastAsiaTheme="minorEastAsia" w:hAnsi="Arial" w:cs="Arial"/>
          <w:b/>
          <w:iCs/>
          <w:lang w:val="en-US" w:eastAsia="zh-CN"/>
        </w:rPr>
        <w:t>Proposal</w:t>
      </w:r>
      <w:r w:rsidRPr="00752EB7">
        <w:rPr>
          <w:rFonts w:ascii="Arial" w:eastAsiaTheme="minorEastAsia" w:hAnsi="Arial" w:cs="Arial"/>
          <w:b/>
          <w:iCs/>
          <w:lang w:val="en-US"/>
        </w:rPr>
        <w:t>-</w:t>
      </w:r>
      <w:r w:rsidR="00752EB7" w:rsidRPr="00752EB7">
        <w:rPr>
          <w:rFonts w:ascii="Arial" w:eastAsiaTheme="minorEastAsia" w:hAnsi="Arial" w:cs="Arial"/>
          <w:b/>
          <w:iCs/>
          <w:lang w:val="en-US"/>
        </w:rPr>
        <w:t>3</w:t>
      </w:r>
      <w:r w:rsidRPr="00752EB7">
        <w:rPr>
          <w:rFonts w:ascii="Arial" w:eastAsiaTheme="minorEastAsia" w:hAnsi="Arial" w:cs="Arial"/>
          <w:b/>
          <w:iCs/>
          <w:lang w:val="en-US" w:eastAsia="zh-CN"/>
        </w:rPr>
        <w:t xml:space="preserve">: For a two-sided model, </w:t>
      </w:r>
      <w:r w:rsidR="00146E41" w:rsidRPr="00752EB7">
        <w:rPr>
          <w:rFonts w:ascii="Arial" w:eastAsiaTheme="minorEastAsia" w:hAnsi="Arial" w:cs="Arial"/>
          <w:b/>
          <w:iCs/>
          <w:lang w:val="en-US" w:eastAsia="zh-CN"/>
        </w:rPr>
        <w:t>discuss</w:t>
      </w:r>
      <w:r w:rsidRPr="00752EB7">
        <w:rPr>
          <w:rFonts w:ascii="Arial" w:eastAsiaTheme="minorEastAsia" w:hAnsi="Arial" w:cs="Arial"/>
          <w:b/>
          <w:iCs/>
          <w:lang w:val="en-US" w:eastAsia="zh-CN"/>
        </w:rPr>
        <w:t xml:space="preserve"> methods to align NW part and UE part of one AI/ML model, e.g., assigning NW part ID and UE part ID in addition to model-ID.</w:t>
      </w:r>
    </w:p>
    <w:p w14:paraId="3C3BD93D" w14:textId="3E03809D" w:rsidR="00BC26A7" w:rsidRPr="008A47BE" w:rsidRDefault="00BC26A7" w:rsidP="00050309">
      <w:pPr>
        <w:spacing w:after="0"/>
        <w:rPr>
          <w:rFonts w:ascii="Arial" w:hAnsi="Arial" w:cs="Arial"/>
          <w:b/>
          <w:bCs/>
          <w:lang w:val="en-US"/>
        </w:rPr>
      </w:pPr>
    </w:p>
    <w:p w14:paraId="246EBCD7" w14:textId="45B28A83" w:rsidR="00B037AF" w:rsidRPr="008A47BE" w:rsidRDefault="00C254E4" w:rsidP="00B037AF">
      <w:pPr>
        <w:pStyle w:val="Heading2"/>
        <w:ind w:left="578" w:hanging="578"/>
        <w:rPr>
          <w:rFonts w:cs="Arial"/>
        </w:rPr>
      </w:pPr>
      <w:r>
        <w:rPr>
          <w:rFonts w:cs="Arial"/>
          <w:lang w:val="en-US"/>
        </w:rPr>
        <w:t>D</w:t>
      </w:r>
      <w:r w:rsidR="00B037AF" w:rsidRPr="008A47BE">
        <w:rPr>
          <w:rFonts w:cs="Arial"/>
          <w:lang w:val="en-US"/>
        </w:rPr>
        <w:t>ata collection</w:t>
      </w:r>
    </w:p>
    <w:p w14:paraId="0199F926" w14:textId="77777777" w:rsidR="00653ECC" w:rsidRDefault="00C254E4" w:rsidP="004F5005">
      <w:pPr>
        <w:rPr>
          <w:rFonts w:ascii="Arial" w:eastAsiaTheme="minorEastAsia" w:hAnsi="Arial" w:cs="Arial"/>
          <w:color w:val="000000" w:themeColor="text1"/>
          <w:lang w:val="en-US" w:eastAsia="zh-CN"/>
        </w:rPr>
      </w:pPr>
      <w:r w:rsidRPr="004F5005">
        <w:rPr>
          <w:rFonts w:ascii="Arial" w:eastAsiaTheme="minorEastAsia" w:hAnsi="Arial" w:cs="Arial"/>
          <w:color w:val="000000" w:themeColor="text1"/>
          <w:lang w:val="en-US" w:eastAsia="zh-CN"/>
        </w:rPr>
        <w:t xml:space="preserve">Data collection is needed for different LCM stages, for example, model training, model inference and model monitoring. For different representative sub use cases, studies are needed to identify whether the legacy CSI/BM/positioning framework can be sufficient for each sub use case respectively. </w:t>
      </w:r>
    </w:p>
    <w:p w14:paraId="48504A38" w14:textId="52047137" w:rsidR="00C254E4" w:rsidRDefault="00C254E4" w:rsidP="004F5005">
      <w:pPr>
        <w:rPr>
          <w:rFonts w:ascii="Arial" w:eastAsiaTheme="minorEastAsia" w:hAnsi="Arial" w:cs="Arial"/>
          <w:color w:val="000000" w:themeColor="text1"/>
          <w:lang w:val="en-US" w:eastAsia="zh-CN"/>
        </w:rPr>
      </w:pPr>
      <w:r w:rsidRPr="004F5005">
        <w:rPr>
          <w:rFonts w:ascii="Arial" w:eastAsiaTheme="minorEastAsia" w:hAnsi="Arial" w:cs="Arial"/>
          <w:color w:val="000000" w:themeColor="text1"/>
          <w:lang w:val="en-US" w:eastAsia="zh-CN"/>
        </w:rPr>
        <w:t xml:space="preserve">A hierarchical structure could be useful to link the AI/ML framework and the legacy CSI/BM/positioning framework. Multiple alternatives can be considered and we need to study their pros and cons in terms of </w:t>
      </w:r>
      <w:r w:rsidRPr="004F5005">
        <w:rPr>
          <w:rFonts w:ascii="Arial" w:eastAsiaTheme="minorEastAsia" w:hAnsi="Arial" w:cs="Arial"/>
          <w:color w:val="000000" w:themeColor="text1"/>
          <w:lang w:val="en-US" w:eastAsia="zh-CN"/>
        </w:rPr>
        <w:lastRenderedPageBreak/>
        <w:t>complexity, flexibility, requirement on UE capability, latency, as well as the spec impact. Tak</w:t>
      </w:r>
      <w:r w:rsidR="00653ECC">
        <w:rPr>
          <w:rFonts w:ascii="Arial" w:eastAsiaTheme="minorEastAsia" w:hAnsi="Arial" w:cs="Arial"/>
          <w:color w:val="000000" w:themeColor="text1"/>
          <w:lang w:val="en-US" w:eastAsia="zh-CN"/>
        </w:rPr>
        <w:t>ing</w:t>
      </w:r>
      <w:r w:rsidRPr="004F5005">
        <w:rPr>
          <w:rFonts w:ascii="Arial" w:eastAsiaTheme="minorEastAsia" w:hAnsi="Arial" w:cs="Arial"/>
          <w:color w:val="000000" w:themeColor="text1"/>
          <w:lang w:val="en-US" w:eastAsia="zh-CN"/>
        </w:rPr>
        <w:t xml:space="preserve"> CSI report as an example, one method is to configure one legacy CSI </w:t>
      </w:r>
      <w:proofErr w:type="spellStart"/>
      <w:r w:rsidRPr="004F5005">
        <w:rPr>
          <w:rFonts w:ascii="Arial" w:eastAsiaTheme="minorEastAsia" w:hAnsi="Arial" w:cs="Arial"/>
          <w:color w:val="000000" w:themeColor="text1"/>
          <w:lang w:val="en-US" w:eastAsia="zh-CN"/>
        </w:rPr>
        <w:t>ReportConfig</w:t>
      </w:r>
      <w:proofErr w:type="spellEnd"/>
      <w:r w:rsidRPr="004F5005">
        <w:rPr>
          <w:rFonts w:ascii="Arial" w:eastAsiaTheme="minorEastAsia" w:hAnsi="Arial" w:cs="Arial"/>
          <w:color w:val="000000" w:themeColor="text1"/>
          <w:lang w:val="en-US" w:eastAsia="zh-CN"/>
        </w:rPr>
        <w:t xml:space="preserve"> for each stage of LCM of an AI/ML model, as shown in the figure (a) below. The other</w:t>
      </w:r>
      <w:r w:rsidR="00653ECC">
        <w:rPr>
          <w:rFonts w:ascii="Arial" w:eastAsiaTheme="minorEastAsia" w:hAnsi="Arial" w:cs="Arial"/>
          <w:color w:val="000000" w:themeColor="text1"/>
          <w:lang w:val="en-US" w:eastAsia="zh-CN"/>
        </w:rPr>
        <w:t xml:space="preserve"> way</w:t>
      </w:r>
      <w:r w:rsidRPr="004F5005">
        <w:rPr>
          <w:rFonts w:ascii="Arial" w:eastAsiaTheme="minorEastAsia" w:hAnsi="Arial" w:cs="Arial"/>
          <w:color w:val="000000" w:themeColor="text1"/>
          <w:lang w:val="en-US" w:eastAsia="zh-CN"/>
        </w:rPr>
        <w:t xml:space="preserve"> is to use RRC to reconfigure the target AI/ML model and LCM stage for a CSI </w:t>
      </w:r>
      <w:proofErr w:type="spellStart"/>
      <w:r w:rsidRPr="004F5005">
        <w:rPr>
          <w:rFonts w:ascii="Arial" w:eastAsiaTheme="minorEastAsia" w:hAnsi="Arial" w:cs="Arial"/>
          <w:color w:val="000000" w:themeColor="text1"/>
          <w:lang w:val="en-US" w:eastAsia="zh-CN"/>
        </w:rPr>
        <w:t>ReportConfig</w:t>
      </w:r>
      <w:proofErr w:type="spellEnd"/>
      <w:r w:rsidRPr="004F5005">
        <w:rPr>
          <w:rFonts w:ascii="Arial" w:eastAsiaTheme="minorEastAsia" w:hAnsi="Arial" w:cs="Arial"/>
          <w:color w:val="000000" w:themeColor="text1"/>
          <w:lang w:val="en-US" w:eastAsia="zh-CN"/>
        </w:rPr>
        <w:t>, as shown in the figure (b) below.</w:t>
      </w:r>
    </w:p>
    <w:p w14:paraId="5E44D2F2" w14:textId="77777777" w:rsidR="00653ECC" w:rsidRPr="004F5005" w:rsidRDefault="00653ECC" w:rsidP="004F5005">
      <w:pPr>
        <w:rPr>
          <w:rFonts w:ascii="Arial" w:eastAsiaTheme="minorEastAsia" w:hAnsi="Arial" w:cs="Arial"/>
          <w:color w:val="000000" w:themeColor="text1"/>
          <w:lang w:val="en-US" w:eastAsia="zh-CN"/>
        </w:rPr>
      </w:pPr>
    </w:p>
    <w:p w14:paraId="4B3C13E5" w14:textId="77777777" w:rsidR="00C254E4" w:rsidRPr="001D7938" w:rsidRDefault="00C254E4" w:rsidP="00C254E4">
      <w:pPr>
        <w:pStyle w:val="Caption"/>
      </w:pPr>
      <w:r w:rsidRPr="001D7938">
        <w:rPr>
          <w:noProof/>
          <w:lang w:val="en-US" w:eastAsia="zh-CN"/>
        </w:rPr>
        <w:drawing>
          <wp:inline distT="0" distB="0" distL="0" distR="0" wp14:anchorId="03B3858F" wp14:editId="191767DD">
            <wp:extent cx="4068783" cy="3004849"/>
            <wp:effectExtent l="0" t="0" r="8255" b="5080"/>
            <wp:docPr id="1" name="图片 1" descr="A diagram of a work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workflow&#10;&#10;Description automatically generated"/>
                    <pic:cNvPicPr/>
                  </pic:nvPicPr>
                  <pic:blipFill>
                    <a:blip r:embed="rId11"/>
                    <a:stretch>
                      <a:fillRect/>
                    </a:stretch>
                  </pic:blipFill>
                  <pic:spPr>
                    <a:xfrm>
                      <a:off x="0" y="0"/>
                      <a:ext cx="4100518" cy="3028285"/>
                    </a:xfrm>
                    <a:prstGeom prst="rect">
                      <a:avLst/>
                    </a:prstGeom>
                  </pic:spPr>
                </pic:pic>
              </a:graphicData>
            </a:graphic>
          </wp:inline>
        </w:drawing>
      </w:r>
    </w:p>
    <w:p w14:paraId="5AD411F4" w14:textId="568DDDFE" w:rsidR="00C254E4" w:rsidRPr="004F5005" w:rsidRDefault="00C254E4" w:rsidP="00C254E4">
      <w:pPr>
        <w:pStyle w:val="Caption"/>
        <w:spacing w:after="0"/>
        <w:rPr>
          <w:rFonts w:ascii="Arial" w:eastAsiaTheme="minorEastAsia" w:hAnsi="Arial" w:cs="Arial"/>
          <w:b w:val="0"/>
          <w:bCs w:val="0"/>
          <w:color w:val="000000" w:themeColor="text1"/>
          <w:lang w:val="en-US" w:eastAsia="zh-CN"/>
        </w:rPr>
      </w:pPr>
      <w:r w:rsidRPr="004F5005">
        <w:rPr>
          <w:rFonts w:ascii="Arial" w:eastAsiaTheme="minorEastAsia" w:hAnsi="Arial" w:cs="Arial"/>
          <w:b w:val="0"/>
          <w:bCs w:val="0"/>
          <w:color w:val="000000" w:themeColor="text1"/>
          <w:lang w:val="en-US" w:eastAsia="zh-CN"/>
        </w:rPr>
        <w:t>Figure 1</w:t>
      </w:r>
      <w:r w:rsidR="00653ECC">
        <w:rPr>
          <w:rFonts w:ascii="Arial" w:eastAsiaTheme="minorEastAsia" w:hAnsi="Arial" w:cs="Arial"/>
          <w:b w:val="0"/>
          <w:bCs w:val="0"/>
          <w:color w:val="000000" w:themeColor="text1"/>
          <w:lang w:val="en-US" w:eastAsia="zh-CN"/>
        </w:rPr>
        <w:t>:</w:t>
      </w:r>
      <w:r w:rsidRPr="004F5005">
        <w:rPr>
          <w:rFonts w:ascii="Arial" w:eastAsiaTheme="minorEastAsia" w:hAnsi="Arial" w:cs="Arial"/>
          <w:b w:val="0"/>
          <w:bCs w:val="0"/>
          <w:color w:val="000000" w:themeColor="text1"/>
          <w:lang w:val="en-US" w:eastAsia="zh-CN"/>
        </w:rPr>
        <w:t xml:space="preserve"> </w:t>
      </w:r>
      <w:r w:rsidR="00653ECC">
        <w:rPr>
          <w:rFonts w:ascii="Arial" w:eastAsiaTheme="minorEastAsia" w:hAnsi="Arial" w:cs="Arial"/>
          <w:b w:val="0"/>
          <w:bCs w:val="0"/>
          <w:color w:val="000000" w:themeColor="text1"/>
          <w:lang w:val="en-US" w:eastAsia="zh-CN"/>
        </w:rPr>
        <w:t>U</w:t>
      </w:r>
      <w:r w:rsidRPr="004F5005">
        <w:rPr>
          <w:rFonts w:ascii="Arial" w:eastAsiaTheme="minorEastAsia" w:hAnsi="Arial" w:cs="Arial"/>
          <w:b w:val="0"/>
          <w:bCs w:val="0"/>
          <w:color w:val="000000" w:themeColor="text1"/>
          <w:lang w:val="en-US" w:eastAsia="zh-CN"/>
        </w:rPr>
        <w:t>sing legacy CSI framework to collected data needed for an AI/ML model</w:t>
      </w:r>
    </w:p>
    <w:p w14:paraId="14C1AEB6" w14:textId="77777777" w:rsidR="00C254E4" w:rsidRPr="004F5005" w:rsidRDefault="00C254E4" w:rsidP="00C254E4">
      <w:pPr>
        <w:pStyle w:val="Caption"/>
        <w:rPr>
          <w:rFonts w:ascii="Arial" w:eastAsiaTheme="minorEastAsia" w:hAnsi="Arial" w:cs="Arial"/>
          <w:b w:val="0"/>
          <w:bCs w:val="0"/>
          <w:color w:val="000000" w:themeColor="text1"/>
          <w:lang w:val="en-US" w:eastAsia="zh-CN"/>
        </w:rPr>
      </w:pPr>
      <w:r w:rsidRPr="004F5005">
        <w:rPr>
          <w:rFonts w:ascii="Arial" w:eastAsiaTheme="minorEastAsia" w:hAnsi="Arial" w:cs="Arial"/>
          <w:b w:val="0"/>
          <w:bCs w:val="0"/>
          <w:color w:val="000000" w:themeColor="text1"/>
          <w:lang w:val="en-US" w:eastAsia="zh-CN"/>
        </w:rPr>
        <w:t xml:space="preserve"> (a) dedicated </w:t>
      </w:r>
      <w:proofErr w:type="spellStart"/>
      <w:r w:rsidRPr="004F5005">
        <w:rPr>
          <w:rFonts w:ascii="Arial" w:eastAsiaTheme="minorEastAsia" w:hAnsi="Arial" w:cs="Arial"/>
          <w:b w:val="0"/>
          <w:bCs w:val="0"/>
          <w:color w:val="000000" w:themeColor="text1"/>
          <w:lang w:val="en-US" w:eastAsia="zh-CN"/>
        </w:rPr>
        <w:t>ReportConfig</w:t>
      </w:r>
      <w:proofErr w:type="spellEnd"/>
      <w:r w:rsidRPr="004F5005">
        <w:rPr>
          <w:rFonts w:ascii="Arial" w:eastAsiaTheme="minorEastAsia" w:hAnsi="Arial" w:cs="Arial"/>
          <w:b w:val="0"/>
          <w:bCs w:val="0"/>
          <w:color w:val="000000" w:themeColor="text1"/>
          <w:lang w:val="en-US" w:eastAsia="zh-CN"/>
        </w:rPr>
        <w:t xml:space="preserve"> for LCM; (b) defining the target LCM for one </w:t>
      </w:r>
      <w:proofErr w:type="spellStart"/>
      <w:r w:rsidRPr="004F5005">
        <w:rPr>
          <w:rFonts w:ascii="Arial" w:eastAsiaTheme="minorEastAsia" w:hAnsi="Arial" w:cs="Arial"/>
          <w:b w:val="0"/>
          <w:bCs w:val="0"/>
          <w:color w:val="000000" w:themeColor="text1"/>
          <w:lang w:val="en-US" w:eastAsia="zh-CN"/>
        </w:rPr>
        <w:t>ReportConfig</w:t>
      </w:r>
      <w:proofErr w:type="spellEnd"/>
    </w:p>
    <w:p w14:paraId="20A77556" w14:textId="65583343" w:rsidR="00BB5323" w:rsidRPr="004F5005" w:rsidRDefault="00C254E4" w:rsidP="00C254E4">
      <w:pPr>
        <w:spacing w:after="0"/>
        <w:rPr>
          <w:rFonts w:ascii="Arial" w:eastAsiaTheme="minorEastAsia" w:hAnsi="Arial" w:cs="Arial"/>
          <w:b/>
          <w:bCs/>
          <w:color w:val="000000" w:themeColor="text1"/>
          <w:lang w:val="en-US" w:eastAsia="zh-CN"/>
        </w:rPr>
      </w:pPr>
      <w:r w:rsidRPr="004F5005">
        <w:rPr>
          <w:rFonts w:ascii="Arial" w:eastAsiaTheme="minorEastAsia" w:hAnsi="Arial" w:cs="Arial"/>
          <w:b/>
          <w:bCs/>
          <w:color w:val="000000" w:themeColor="text1"/>
          <w:lang w:val="en-US" w:eastAsia="zh-CN"/>
        </w:rPr>
        <w:t>Proposal 4: Study a hierarchical structure to configure the linkage between the AI/ML framework and the legacy CSI/BM/positioning framework.</w:t>
      </w:r>
      <w:r w:rsidR="00BB5323" w:rsidRPr="004F5005">
        <w:rPr>
          <w:rFonts w:ascii="Arial" w:eastAsiaTheme="minorEastAsia" w:hAnsi="Arial" w:cs="Arial"/>
          <w:b/>
          <w:bCs/>
          <w:color w:val="000000" w:themeColor="text1"/>
          <w:lang w:val="en-US" w:eastAsia="zh-CN"/>
        </w:rPr>
        <w:t xml:space="preserve"> </w:t>
      </w:r>
    </w:p>
    <w:p w14:paraId="2A49AB44" w14:textId="576F425B" w:rsidR="00BB5323" w:rsidRPr="008A47BE" w:rsidRDefault="00BB5323" w:rsidP="006E0764">
      <w:pPr>
        <w:pStyle w:val="B1"/>
        <w:ind w:left="0" w:firstLine="0"/>
        <w:rPr>
          <w:rFonts w:ascii="Arial" w:hAnsi="Arial" w:cs="Arial"/>
        </w:rPr>
      </w:pPr>
    </w:p>
    <w:p w14:paraId="32C791FE" w14:textId="0A118370" w:rsidR="009525B2" w:rsidRPr="008A47BE" w:rsidRDefault="009525B2" w:rsidP="009525B2">
      <w:pPr>
        <w:pStyle w:val="Heading2"/>
        <w:ind w:left="578" w:hanging="578"/>
        <w:rPr>
          <w:rFonts w:cs="Arial"/>
        </w:rPr>
      </w:pPr>
      <w:r w:rsidRPr="008A47BE">
        <w:rPr>
          <w:rFonts w:cs="Arial"/>
          <w:lang w:val="en-US"/>
        </w:rPr>
        <w:t>Model selection, activation, deactivation, switching, and fallback</w:t>
      </w:r>
    </w:p>
    <w:p w14:paraId="580F2F96" w14:textId="77777777" w:rsidR="009525B2" w:rsidRPr="000C7EB0" w:rsidRDefault="009525B2" w:rsidP="009525B2">
      <w:pPr>
        <w:spacing w:after="120"/>
        <w:jc w:val="both"/>
        <w:rPr>
          <w:rFonts w:ascii="Arial" w:eastAsiaTheme="minorEastAsia" w:hAnsi="Arial" w:cs="Arial"/>
          <w:color w:val="000000" w:themeColor="text1"/>
          <w:lang w:val="en-US" w:eastAsia="zh-CN"/>
        </w:rPr>
      </w:pPr>
      <w:r w:rsidRPr="000C7EB0">
        <w:rPr>
          <w:rFonts w:ascii="Arial" w:eastAsiaTheme="minorEastAsia" w:hAnsi="Arial" w:cs="Arial"/>
          <w:color w:val="000000" w:themeColor="text1"/>
          <w:lang w:val="en-US" w:eastAsia="zh-CN"/>
        </w:rPr>
        <w:t xml:space="preserve">As discussed, if more than one AI/ML models are available for the same functionality, they may be trained specifically for different configurations or different scenarios. Adaptive selection of applied AI/ML model can greatly reduce the required LCM </w:t>
      </w:r>
      <w:proofErr w:type="spellStart"/>
      <w:r w:rsidRPr="000C7EB0">
        <w:rPr>
          <w:rFonts w:ascii="Arial" w:eastAsiaTheme="minorEastAsia" w:hAnsi="Arial" w:cs="Arial"/>
          <w:color w:val="000000" w:themeColor="text1"/>
          <w:lang w:val="en-US" w:eastAsia="zh-CN"/>
        </w:rPr>
        <w:t>signalling</w:t>
      </w:r>
      <w:proofErr w:type="spellEnd"/>
      <w:r w:rsidRPr="000C7EB0">
        <w:rPr>
          <w:rFonts w:ascii="Arial" w:eastAsiaTheme="minorEastAsia" w:hAnsi="Arial" w:cs="Arial"/>
          <w:color w:val="000000" w:themeColor="text1"/>
          <w:lang w:val="en-US" w:eastAsia="zh-CN"/>
        </w:rPr>
        <w:t xml:space="preserve"> on explicit model selection, activation, deactivation, switching, and fallback. For example, if different AI/ML models are available for LOS/NLOS, high/low SINR, high/low velocity, more/less antenna ports/beams respectively, model switching can be adaptive to the change of configurations or the detection of change of the scenarios.</w:t>
      </w:r>
    </w:p>
    <w:p w14:paraId="59A1780A" w14:textId="4B5D0266" w:rsidR="009525B2" w:rsidRPr="00843E8C" w:rsidRDefault="009525B2" w:rsidP="009525B2">
      <w:pPr>
        <w:spacing w:after="0"/>
        <w:rPr>
          <w:rFonts w:ascii="Arial" w:eastAsiaTheme="minorEastAsia" w:hAnsi="Arial" w:cs="Arial"/>
          <w:b/>
          <w:iCs/>
          <w:lang w:val="en-US" w:eastAsia="zh-CN"/>
        </w:rPr>
      </w:pPr>
      <w:r w:rsidRPr="00843E8C">
        <w:rPr>
          <w:rFonts w:ascii="Arial" w:eastAsiaTheme="minorEastAsia" w:hAnsi="Arial" w:cs="Arial"/>
          <w:b/>
          <w:iCs/>
          <w:lang w:val="en-US" w:eastAsia="zh-CN"/>
        </w:rPr>
        <w:t>Proposal-5: Discuss adaptive model selection, activation, deactivation, switching, and fallback without explicit LCM signaling.</w:t>
      </w:r>
    </w:p>
    <w:p w14:paraId="568F819F" w14:textId="77777777" w:rsidR="009525B2" w:rsidRPr="000C7EB0" w:rsidRDefault="009525B2" w:rsidP="009525B2">
      <w:pPr>
        <w:spacing w:after="0"/>
        <w:rPr>
          <w:rFonts w:ascii="Arial" w:eastAsiaTheme="minorEastAsia" w:hAnsi="Arial" w:cs="Arial"/>
          <w:b/>
          <w:i/>
          <w:lang w:val="en-US" w:eastAsia="zh-CN"/>
        </w:rPr>
      </w:pPr>
    </w:p>
    <w:p w14:paraId="2286FCB7" w14:textId="2A535667" w:rsidR="009525B2" w:rsidRPr="000C7EB0" w:rsidRDefault="009525B2" w:rsidP="009525B2">
      <w:pPr>
        <w:spacing w:after="120"/>
        <w:jc w:val="both"/>
        <w:rPr>
          <w:rFonts w:ascii="Arial" w:eastAsiaTheme="minorEastAsia" w:hAnsi="Arial" w:cs="Arial"/>
          <w:color w:val="000000" w:themeColor="text1"/>
          <w:lang w:val="en-US" w:eastAsia="zh-CN"/>
        </w:rPr>
      </w:pPr>
      <w:r w:rsidRPr="000C7EB0">
        <w:rPr>
          <w:rFonts w:ascii="Arial" w:eastAsiaTheme="minorEastAsia" w:hAnsi="Arial" w:cs="Arial"/>
          <w:color w:val="000000" w:themeColor="text1"/>
          <w:lang w:val="en-US" w:eastAsia="zh-CN"/>
        </w:rPr>
        <w:t xml:space="preserve">As most mechanisms currently assumed for model selection/activation/deactivation is by using UE dedicated </w:t>
      </w:r>
      <w:proofErr w:type="spellStart"/>
      <w:r w:rsidRPr="000C7EB0">
        <w:rPr>
          <w:rFonts w:ascii="Arial" w:eastAsiaTheme="minorEastAsia" w:hAnsi="Arial" w:cs="Arial"/>
          <w:color w:val="000000" w:themeColor="text1"/>
          <w:lang w:val="en-US" w:eastAsia="zh-CN"/>
        </w:rPr>
        <w:t>signalling</w:t>
      </w:r>
      <w:proofErr w:type="spellEnd"/>
      <w:r w:rsidRPr="000C7EB0">
        <w:rPr>
          <w:rFonts w:ascii="Arial" w:eastAsiaTheme="minorEastAsia" w:hAnsi="Arial" w:cs="Arial"/>
          <w:color w:val="000000" w:themeColor="text1"/>
          <w:lang w:val="en-US" w:eastAsia="zh-CN"/>
        </w:rPr>
        <w:t xml:space="preserve"> which can result in significantly high overhead and increased burden on network management, we might also consider the mechanisms by which some of AI/ML models can be activated autonomously e.g. based on broadcast </w:t>
      </w:r>
      <w:proofErr w:type="spellStart"/>
      <w:r w:rsidRPr="000C7EB0">
        <w:rPr>
          <w:rFonts w:ascii="Arial" w:eastAsiaTheme="minorEastAsia" w:hAnsi="Arial" w:cs="Arial"/>
          <w:color w:val="000000" w:themeColor="text1"/>
          <w:lang w:val="en-US" w:eastAsia="zh-CN"/>
        </w:rPr>
        <w:t>signalling</w:t>
      </w:r>
      <w:proofErr w:type="spellEnd"/>
      <w:r w:rsidRPr="000C7EB0">
        <w:rPr>
          <w:rFonts w:ascii="Arial" w:eastAsiaTheme="minorEastAsia" w:hAnsi="Arial" w:cs="Arial"/>
          <w:color w:val="000000" w:themeColor="text1"/>
          <w:lang w:val="en-US" w:eastAsia="zh-CN"/>
        </w:rPr>
        <w:t xml:space="preserve">. For example, UE can get information about the AI/ML model to be activated through broadcast </w:t>
      </w:r>
      <w:proofErr w:type="spellStart"/>
      <w:r w:rsidRPr="000C7EB0">
        <w:rPr>
          <w:rFonts w:ascii="Arial" w:eastAsiaTheme="minorEastAsia" w:hAnsi="Arial" w:cs="Arial"/>
          <w:color w:val="000000" w:themeColor="text1"/>
          <w:lang w:val="en-US" w:eastAsia="zh-CN"/>
        </w:rPr>
        <w:t>signalling</w:t>
      </w:r>
      <w:proofErr w:type="spellEnd"/>
      <w:r w:rsidRPr="000C7EB0">
        <w:rPr>
          <w:rFonts w:ascii="Arial" w:eastAsiaTheme="minorEastAsia" w:hAnsi="Arial" w:cs="Arial"/>
          <w:color w:val="000000" w:themeColor="text1"/>
          <w:lang w:val="en-US" w:eastAsia="zh-CN"/>
        </w:rPr>
        <w:t xml:space="preserve"> (e.g., SIB) and can activate the model on its own if no additional information is required from the network for model selection. This would be beneficial for AI/ML models whose parameters are mainly derived based on network characteristics for e.g. beam prediction. </w:t>
      </w:r>
    </w:p>
    <w:p w14:paraId="09B1E532" w14:textId="74E58A9C" w:rsidR="009525B2" w:rsidRPr="00843E8C" w:rsidRDefault="009525B2" w:rsidP="00B74E2C">
      <w:pPr>
        <w:spacing w:after="0"/>
        <w:rPr>
          <w:rFonts w:ascii="Arial" w:eastAsiaTheme="minorEastAsia" w:hAnsi="Arial" w:cs="Arial"/>
          <w:b/>
          <w:iCs/>
          <w:sz w:val="22"/>
          <w:szCs w:val="22"/>
          <w:lang w:val="en-US" w:eastAsia="zh-CN"/>
        </w:rPr>
      </w:pPr>
      <w:r w:rsidRPr="00843E8C">
        <w:rPr>
          <w:rFonts w:ascii="Arial" w:eastAsiaTheme="minorEastAsia" w:hAnsi="Arial" w:cs="Arial"/>
          <w:b/>
          <w:iCs/>
          <w:lang w:val="en-US" w:eastAsia="zh-CN"/>
        </w:rPr>
        <w:t>Proposal</w:t>
      </w:r>
      <w:r w:rsidR="00B74E2C" w:rsidRPr="00843E8C">
        <w:rPr>
          <w:rFonts w:ascii="Arial" w:eastAsiaTheme="minorEastAsia" w:hAnsi="Arial" w:cs="Arial"/>
          <w:b/>
          <w:iCs/>
          <w:lang w:val="en-US" w:eastAsia="zh-CN"/>
        </w:rPr>
        <w:t>-6</w:t>
      </w:r>
      <w:r w:rsidRPr="00843E8C">
        <w:rPr>
          <w:rFonts w:ascii="Arial" w:eastAsiaTheme="minorEastAsia" w:hAnsi="Arial" w:cs="Arial"/>
          <w:b/>
          <w:iCs/>
          <w:lang w:val="en-US" w:eastAsia="zh-CN"/>
        </w:rPr>
        <w:t xml:space="preserve">: </w:t>
      </w:r>
      <w:r w:rsidR="00F03438" w:rsidRPr="00843E8C">
        <w:rPr>
          <w:rFonts w:ascii="Arial" w:eastAsiaTheme="minorEastAsia" w:hAnsi="Arial" w:cs="Arial"/>
          <w:b/>
          <w:iCs/>
          <w:lang w:val="en-US" w:eastAsia="zh-CN"/>
        </w:rPr>
        <w:t>Support</w:t>
      </w:r>
      <w:r w:rsidR="00FD1767" w:rsidRPr="00843E8C">
        <w:rPr>
          <w:rFonts w:ascii="Arial" w:eastAsiaTheme="minorEastAsia" w:hAnsi="Arial" w:cs="Arial"/>
          <w:b/>
          <w:iCs/>
          <w:lang w:val="en-US" w:eastAsia="zh-CN"/>
        </w:rPr>
        <w:t xml:space="preserve"> </w:t>
      </w:r>
      <w:r w:rsidRPr="00843E8C">
        <w:rPr>
          <w:rFonts w:ascii="Arial" w:eastAsiaTheme="minorEastAsia" w:hAnsi="Arial" w:cs="Arial"/>
          <w:b/>
          <w:iCs/>
          <w:lang w:val="en-US" w:eastAsia="zh-CN"/>
        </w:rPr>
        <w:t>autonomous model activation procedure for AI/ML models with assistance of network broadcast signaling.</w:t>
      </w:r>
    </w:p>
    <w:p w14:paraId="70C8B936" w14:textId="5F763DE8" w:rsidR="00B93180" w:rsidRPr="008A47BE" w:rsidRDefault="00B93180" w:rsidP="00B74E2C">
      <w:pPr>
        <w:spacing w:after="0"/>
        <w:rPr>
          <w:rFonts w:ascii="Arial" w:eastAsiaTheme="minorEastAsia" w:hAnsi="Arial" w:cs="Arial"/>
          <w:b/>
          <w:i/>
          <w:sz w:val="22"/>
          <w:szCs w:val="22"/>
          <w:lang w:val="en-US" w:eastAsia="zh-CN"/>
        </w:rPr>
      </w:pPr>
    </w:p>
    <w:p w14:paraId="525F9784" w14:textId="7A9DC87A" w:rsidR="00B93180" w:rsidRPr="008A47BE" w:rsidRDefault="00B93180" w:rsidP="00B93180">
      <w:pPr>
        <w:pStyle w:val="Heading2"/>
        <w:ind w:left="578" w:hanging="578"/>
        <w:rPr>
          <w:rFonts w:cs="Arial"/>
        </w:rPr>
      </w:pPr>
      <w:r w:rsidRPr="008A47BE">
        <w:rPr>
          <w:rFonts w:cs="Arial"/>
          <w:lang w:val="en-US"/>
        </w:rPr>
        <w:lastRenderedPageBreak/>
        <w:t>Model monitoring</w:t>
      </w:r>
    </w:p>
    <w:p w14:paraId="3F869BB7" w14:textId="77777777" w:rsidR="00B93180" w:rsidRPr="000C7EB0" w:rsidRDefault="00B93180" w:rsidP="00B93180">
      <w:pPr>
        <w:spacing w:after="120"/>
        <w:jc w:val="both"/>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As discussed, if more than one AI/ML models are available for the same functionality, LCM would be extended to multi-model management. On the other hand, usually one of the AI/ML models is applied for model inference. When the applied AI/ML model cannot meet the performance requirement, for example, model failure is declared, model switching might be needed. To determine which model would be the better one to use, a test procedure can be done by comparing the model inference performance of multiple candidate models. To accelerate the procedure, monitoring of multiple AI/ML models for the same functionality can be considered. In this case, model switching can be done right after or even before the real model failure occurs, by comparing the monitoring results of multiple candidate models.</w:t>
      </w:r>
    </w:p>
    <w:p w14:paraId="2A108703" w14:textId="35E25D4C" w:rsidR="00B93180" w:rsidRPr="00843E8C" w:rsidRDefault="00B93180" w:rsidP="00B93180">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984A5E" w:rsidRPr="00843E8C">
        <w:rPr>
          <w:rFonts w:ascii="Arial" w:eastAsiaTheme="minorEastAsia" w:hAnsi="Arial" w:cs="Arial"/>
          <w:b/>
          <w:iCs/>
          <w:lang w:val="en-US" w:eastAsia="zh-CN"/>
        </w:rPr>
        <w:t>-7</w:t>
      </w:r>
      <w:r w:rsidRPr="00843E8C">
        <w:rPr>
          <w:rFonts w:ascii="Arial" w:eastAsiaTheme="minorEastAsia" w:hAnsi="Arial" w:cs="Arial"/>
          <w:b/>
          <w:iCs/>
          <w:lang w:val="en-US" w:eastAsia="zh-CN"/>
        </w:rPr>
        <w:t>: Consider to support model monitoring of multiple AI/ML models for the same functionality.</w:t>
      </w:r>
    </w:p>
    <w:p w14:paraId="4821F344" w14:textId="77777777" w:rsidR="005B4891" w:rsidRPr="000C7EB0" w:rsidRDefault="005B4891" w:rsidP="00B93180">
      <w:pPr>
        <w:spacing w:after="120"/>
        <w:jc w:val="both"/>
        <w:rPr>
          <w:rFonts w:ascii="Arial" w:eastAsiaTheme="minorEastAsia" w:hAnsi="Arial" w:cs="Arial"/>
          <w:b/>
          <w:i/>
          <w:lang w:val="en-US" w:eastAsia="zh-CN"/>
        </w:rPr>
      </w:pPr>
    </w:p>
    <w:p w14:paraId="15C1344A" w14:textId="169ECC3E" w:rsidR="00D25224" w:rsidRPr="000C7EB0" w:rsidRDefault="00B93180" w:rsidP="007D407F">
      <w:pPr>
        <w:spacing w:after="0"/>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 xml:space="preserve">For AI/ML model performance feedback, methods should be identified to support the monitoring of AI/ML model performance and the required feedback signalling. </w:t>
      </w:r>
      <w:r w:rsidR="007D407F" w:rsidRPr="000C7EB0">
        <w:rPr>
          <w:rFonts w:ascii="Arial" w:eastAsiaTheme="minorEastAsia" w:hAnsi="Arial" w:cs="Arial"/>
          <w:color w:val="000000" w:themeColor="text1"/>
          <w:lang w:eastAsia="zh-CN"/>
        </w:rPr>
        <w:t xml:space="preserve">In previous RAN1 discussion, a number of methods were identified by RAN1, </w:t>
      </w:r>
      <w:r w:rsidR="00D25224" w:rsidRPr="000C7EB0">
        <w:rPr>
          <w:rFonts w:ascii="Arial" w:eastAsiaTheme="minorEastAsia" w:hAnsi="Arial" w:cs="Arial"/>
          <w:color w:val="000000" w:themeColor="text1"/>
          <w:lang w:val="en-US" w:eastAsia="zh-CN"/>
        </w:rPr>
        <w:t xml:space="preserve">each method has its own application scenario, since the cause of model failure may be different. Supporting more than one monitoring methods </w:t>
      </w:r>
      <w:r w:rsidR="007D407F" w:rsidRPr="000C7EB0">
        <w:rPr>
          <w:rFonts w:ascii="Arial" w:eastAsiaTheme="minorEastAsia" w:hAnsi="Arial" w:cs="Arial"/>
          <w:color w:val="000000" w:themeColor="text1"/>
          <w:lang w:val="en-US" w:eastAsia="zh-CN"/>
        </w:rPr>
        <w:t xml:space="preserve">as discussed by RAN1 </w:t>
      </w:r>
      <w:r w:rsidR="00D25224" w:rsidRPr="000C7EB0">
        <w:rPr>
          <w:rFonts w:ascii="Arial" w:eastAsiaTheme="minorEastAsia" w:hAnsi="Arial" w:cs="Arial"/>
          <w:color w:val="000000" w:themeColor="text1"/>
          <w:lang w:val="en-US" w:eastAsia="zh-CN"/>
        </w:rPr>
        <w:t xml:space="preserve">seems inevitable. If the monitoring method is </w:t>
      </w:r>
      <w:r w:rsidR="00D25224" w:rsidRPr="000C7EB0">
        <w:rPr>
          <w:rFonts w:ascii="Arial" w:eastAsiaTheme="minorEastAsia" w:hAnsi="Arial" w:cs="Arial"/>
          <w:color w:val="000000" w:themeColor="text1"/>
          <w:lang w:eastAsia="zh-CN"/>
        </w:rPr>
        <w:t xml:space="preserve">determined at </w:t>
      </w:r>
      <w:r w:rsidR="007D407F" w:rsidRPr="000C7EB0">
        <w:rPr>
          <w:rFonts w:ascii="Arial" w:eastAsiaTheme="minorEastAsia" w:hAnsi="Arial" w:cs="Arial"/>
          <w:color w:val="000000" w:themeColor="text1"/>
          <w:lang w:eastAsia="zh-CN"/>
        </w:rPr>
        <w:t>network side</w:t>
      </w:r>
      <w:r w:rsidR="00D25224" w:rsidRPr="000C7EB0">
        <w:rPr>
          <w:rFonts w:ascii="Arial" w:eastAsiaTheme="minorEastAsia" w:hAnsi="Arial" w:cs="Arial"/>
          <w:color w:val="000000" w:themeColor="text1"/>
          <w:lang w:eastAsia="zh-CN"/>
        </w:rPr>
        <w:t xml:space="preserve">, </w:t>
      </w:r>
      <w:r w:rsidR="007D407F" w:rsidRPr="000C7EB0">
        <w:rPr>
          <w:rFonts w:ascii="Arial" w:eastAsiaTheme="minorEastAsia" w:hAnsi="Arial" w:cs="Arial"/>
          <w:color w:val="000000" w:themeColor="text1"/>
          <w:lang w:eastAsia="zh-CN"/>
        </w:rPr>
        <w:t xml:space="preserve">the </w:t>
      </w:r>
      <w:r w:rsidR="00D25224" w:rsidRPr="000C7EB0">
        <w:rPr>
          <w:rFonts w:ascii="Arial" w:eastAsiaTheme="minorEastAsia" w:hAnsi="Arial" w:cs="Arial"/>
          <w:color w:val="000000" w:themeColor="text1"/>
          <w:lang w:eastAsia="zh-CN"/>
        </w:rPr>
        <w:t xml:space="preserve">configuration information of model monitoring method should be provided to UE. If the monitoring method is determined at UE solely, together with the model monitoring results, it may report </w:t>
      </w:r>
      <w:r w:rsidR="007D407F" w:rsidRPr="000C7EB0">
        <w:rPr>
          <w:rFonts w:ascii="Arial" w:eastAsiaTheme="minorEastAsia" w:hAnsi="Arial" w:cs="Arial"/>
          <w:color w:val="000000" w:themeColor="text1"/>
          <w:lang w:eastAsia="zh-CN"/>
        </w:rPr>
        <w:t xml:space="preserve">to the network, </w:t>
      </w:r>
      <w:r w:rsidR="00D25224" w:rsidRPr="000C7EB0">
        <w:rPr>
          <w:rFonts w:ascii="Arial" w:eastAsiaTheme="minorEastAsia" w:hAnsi="Arial" w:cs="Arial"/>
          <w:color w:val="000000" w:themeColor="text1"/>
          <w:lang w:eastAsia="zh-CN"/>
        </w:rPr>
        <w:t>the applied monitoring method, or it may report the cause of model failure if the model monitoring results implying the model has been failed.</w:t>
      </w:r>
    </w:p>
    <w:p w14:paraId="650E23AA" w14:textId="77777777" w:rsidR="007D407F" w:rsidRPr="000C7EB0" w:rsidRDefault="007D407F" w:rsidP="007D407F">
      <w:pPr>
        <w:spacing w:after="0"/>
        <w:rPr>
          <w:rFonts w:ascii="Arial" w:eastAsiaTheme="minorEastAsia" w:hAnsi="Arial" w:cs="Arial"/>
          <w:color w:val="000000" w:themeColor="text1"/>
          <w:lang w:val="en-US" w:eastAsia="zh-CN"/>
        </w:rPr>
      </w:pPr>
    </w:p>
    <w:p w14:paraId="2FFFA931" w14:textId="6E09BDEF" w:rsidR="00D25224" w:rsidRPr="00843E8C" w:rsidRDefault="00D25224" w:rsidP="00D25224">
      <w:pPr>
        <w:spacing w:after="120"/>
        <w:jc w:val="both"/>
        <w:rPr>
          <w:rFonts w:ascii="Arial" w:eastAsiaTheme="minorEastAsia" w:hAnsi="Arial" w:cs="Arial"/>
          <w:b/>
          <w:iCs/>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-8</w:t>
      </w:r>
      <w:r w:rsidRPr="00843E8C">
        <w:rPr>
          <w:rFonts w:ascii="Arial" w:eastAsiaTheme="minorEastAsia" w:hAnsi="Arial" w:cs="Arial"/>
          <w:b/>
          <w:iCs/>
          <w:lang w:val="en-US" w:eastAsia="zh-CN"/>
        </w:rPr>
        <w:t>: Information of model monitoring methods can be provided to NW or UE. If model failure occurs, the cause of model failure may also be reported.</w:t>
      </w:r>
    </w:p>
    <w:p w14:paraId="7E0A7A04" w14:textId="597E5C8E" w:rsidR="00D25224" w:rsidRPr="000C7EB0" w:rsidRDefault="00D25224" w:rsidP="00D25224">
      <w:pPr>
        <w:spacing w:after="120"/>
        <w:jc w:val="both"/>
        <w:rPr>
          <w:rFonts w:ascii="Arial" w:eastAsiaTheme="minorEastAsia" w:hAnsi="Arial" w:cs="Arial"/>
          <w:color w:val="000000" w:themeColor="text1"/>
          <w:lang w:eastAsia="zh-CN"/>
        </w:rPr>
      </w:pPr>
      <w:r w:rsidRPr="000C7EB0">
        <w:rPr>
          <w:rFonts w:ascii="Arial" w:eastAsiaTheme="minorEastAsia" w:hAnsi="Arial" w:cs="Arial"/>
          <w:color w:val="000000" w:themeColor="text1"/>
          <w:lang w:eastAsia="zh-CN"/>
        </w:rPr>
        <w:t>Moreover, it is expected that for UE sided monitoring, if the model fails or if model is not performing well then, the report may need to be provided to the network with minimal latency, especially for the AI/ML models which are delay sensitive (</w:t>
      </w:r>
      <w:r w:rsidRPr="000C7EB0">
        <w:rPr>
          <w:rFonts w:ascii="Arial" w:eastAsiaTheme="minorEastAsia" w:hAnsi="Arial" w:cs="Arial"/>
          <w:iCs/>
          <w:color w:val="000000" w:themeColor="text1"/>
          <w:lang w:eastAsia="zh-CN"/>
        </w:rPr>
        <w:t>e.g.,</w:t>
      </w:r>
      <w:r w:rsidRPr="000C7EB0">
        <w:rPr>
          <w:rFonts w:ascii="Arial" w:eastAsiaTheme="minorEastAsia" w:hAnsi="Arial" w:cs="Arial"/>
          <w:color w:val="000000" w:themeColor="text1"/>
          <w:lang w:eastAsia="zh-CN"/>
        </w:rPr>
        <w:t xml:space="preserve"> channel reporting). Hence, L1/L2 based mechanisms framework should be defined to allow reporting from </w:t>
      </w:r>
      <w:r w:rsidR="007D407F" w:rsidRPr="000C7EB0">
        <w:rPr>
          <w:rFonts w:ascii="Arial" w:eastAsiaTheme="minorEastAsia" w:hAnsi="Arial" w:cs="Arial"/>
          <w:color w:val="000000" w:themeColor="text1"/>
          <w:lang w:eastAsia="zh-CN"/>
        </w:rPr>
        <w:t xml:space="preserve">the </w:t>
      </w:r>
      <w:r w:rsidRPr="000C7EB0">
        <w:rPr>
          <w:rFonts w:ascii="Arial" w:eastAsiaTheme="minorEastAsia" w:hAnsi="Arial" w:cs="Arial"/>
          <w:color w:val="000000" w:themeColor="text1"/>
          <w:lang w:eastAsia="zh-CN"/>
        </w:rPr>
        <w:t xml:space="preserve">UE to </w:t>
      </w:r>
      <w:r w:rsidR="007D407F" w:rsidRPr="000C7EB0">
        <w:rPr>
          <w:rFonts w:ascii="Arial" w:eastAsiaTheme="minorEastAsia" w:hAnsi="Arial" w:cs="Arial"/>
          <w:color w:val="000000" w:themeColor="text1"/>
          <w:lang w:eastAsia="zh-CN"/>
        </w:rPr>
        <w:t xml:space="preserve">the </w:t>
      </w:r>
      <w:r w:rsidRPr="000C7EB0">
        <w:rPr>
          <w:rFonts w:ascii="Arial" w:eastAsiaTheme="minorEastAsia" w:hAnsi="Arial" w:cs="Arial"/>
          <w:color w:val="000000" w:themeColor="text1"/>
          <w:lang w:eastAsia="zh-CN"/>
        </w:rPr>
        <w:t xml:space="preserve">network about model failure or deteriorating model performance to reduce the delay as much as possible. If L1/L2 based mechanism is defined then signalling overhead is a serious concern and hence further discussion is required on the information content which can be included within L1/L2 signalling. </w:t>
      </w:r>
    </w:p>
    <w:p w14:paraId="5FB1A028" w14:textId="77777777" w:rsidR="005B4891" w:rsidRPr="000C7EB0" w:rsidRDefault="005B4891" w:rsidP="00D25224">
      <w:pPr>
        <w:spacing w:after="120"/>
        <w:jc w:val="both"/>
        <w:rPr>
          <w:rFonts w:ascii="Arial" w:eastAsiaTheme="minorEastAsia" w:hAnsi="Arial" w:cs="Arial"/>
          <w:color w:val="000000" w:themeColor="text1"/>
          <w:lang w:eastAsia="zh-CN"/>
        </w:rPr>
      </w:pPr>
    </w:p>
    <w:p w14:paraId="26D7C2F0" w14:textId="407A5D38" w:rsidR="00D25224" w:rsidRPr="00843E8C" w:rsidRDefault="00D25224" w:rsidP="007D407F">
      <w:pPr>
        <w:spacing w:after="120"/>
        <w:jc w:val="both"/>
        <w:rPr>
          <w:rFonts w:ascii="Arial" w:eastAsiaTheme="minorEastAsia" w:hAnsi="Arial" w:cs="Arial"/>
          <w:b/>
          <w:iCs/>
          <w:sz w:val="22"/>
          <w:szCs w:val="22"/>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-9</w:t>
      </w:r>
      <w:r w:rsidRPr="00843E8C">
        <w:rPr>
          <w:rFonts w:ascii="Arial" w:eastAsiaTheme="minorEastAsia" w:hAnsi="Arial" w:cs="Arial"/>
          <w:b/>
          <w:iCs/>
          <w:lang w:val="en-US" w:eastAsia="zh-CN"/>
        </w:rPr>
        <w:t xml:space="preserve">: </w:t>
      </w:r>
      <w:r w:rsidR="007D407F" w:rsidRPr="00843E8C">
        <w:rPr>
          <w:rFonts w:ascii="Arial" w:eastAsiaTheme="minorEastAsia" w:hAnsi="Arial" w:cs="Arial"/>
          <w:b/>
          <w:iCs/>
          <w:lang w:val="en-US" w:eastAsia="zh-CN"/>
        </w:rPr>
        <w:t xml:space="preserve">Define </w:t>
      </w:r>
      <w:r w:rsidRPr="00843E8C">
        <w:rPr>
          <w:rFonts w:ascii="Arial" w:eastAsiaTheme="minorEastAsia" w:hAnsi="Arial" w:cs="Arial"/>
          <w:b/>
          <w:iCs/>
          <w:lang w:val="en-US" w:eastAsia="zh-CN"/>
        </w:rPr>
        <w:t>L1/L2 based mechanism for UE reporting of model failure for UE sided model monitoring.</w:t>
      </w:r>
    </w:p>
    <w:p w14:paraId="3D820AA2" w14:textId="50C48DB4" w:rsidR="009525B2" w:rsidRPr="008A47BE" w:rsidRDefault="009525B2" w:rsidP="006E0764">
      <w:pPr>
        <w:pStyle w:val="B1"/>
        <w:ind w:left="0" w:firstLine="0"/>
        <w:rPr>
          <w:rFonts w:ascii="Arial" w:hAnsi="Arial" w:cs="Arial"/>
        </w:rPr>
      </w:pPr>
    </w:p>
    <w:p w14:paraId="1E4D6273" w14:textId="11317F0A" w:rsidR="00B93180" w:rsidRPr="008A47BE" w:rsidRDefault="00B93180" w:rsidP="00B93180">
      <w:pPr>
        <w:pStyle w:val="Heading2"/>
        <w:ind w:left="578" w:hanging="578"/>
        <w:rPr>
          <w:rFonts w:cs="Arial"/>
        </w:rPr>
      </w:pPr>
      <w:r w:rsidRPr="008A47BE">
        <w:rPr>
          <w:rFonts w:cs="Arial"/>
          <w:lang w:val="en-US"/>
        </w:rPr>
        <w:t>Model update</w:t>
      </w:r>
    </w:p>
    <w:p w14:paraId="40AE81FA" w14:textId="4F529798" w:rsidR="00B93180" w:rsidRPr="000C7EB0" w:rsidRDefault="00B93180" w:rsidP="00B93180">
      <w:pPr>
        <w:spacing w:after="120"/>
        <w:jc w:val="both"/>
        <w:rPr>
          <w:rFonts w:ascii="Arial" w:eastAsiaTheme="minorEastAsia" w:hAnsi="Arial" w:cs="Arial"/>
          <w:color w:val="000000" w:themeColor="text1"/>
          <w:lang w:val="en-US" w:eastAsia="zh-CN"/>
        </w:rPr>
      </w:pPr>
      <w:r w:rsidRPr="000C7EB0">
        <w:rPr>
          <w:rFonts w:ascii="Arial" w:eastAsiaTheme="minorEastAsia" w:hAnsi="Arial" w:cs="Arial"/>
          <w:color w:val="000000" w:themeColor="text1"/>
          <w:lang w:val="en-US" w:eastAsia="zh-CN"/>
        </w:rPr>
        <w:t xml:space="preserve">In the process of model monitoring, when the model performance (e.g., accuracy of model inference) is detected to deteriorate, it may be essential to perform model updating. For example, UE or </w:t>
      </w:r>
      <w:proofErr w:type="spellStart"/>
      <w:r w:rsidRPr="000C7EB0">
        <w:rPr>
          <w:rFonts w:ascii="Arial" w:eastAsiaTheme="minorEastAsia" w:hAnsi="Arial" w:cs="Arial"/>
          <w:color w:val="000000" w:themeColor="text1"/>
          <w:lang w:val="en-US" w:eastAsia="zh-CN"/>
        </w:rPr>
        <w:t>gNB</w:t>
      </w:r>
      <w:proofErr w:type="spellEnd"/>
      <w:r w:rsidRPr="000C7EB0">
        <w:rPr>
          <w:rFonts w:ascii="Arial" w:eastAsiaTheme="minorEastAsia" w:hAnsi="Arial" w:cs="Arial"/>
          <w:color w:val="000000" w:themeColor="text1"/>
          <w:lang w:val="en-US" w:eastAsia="zh-CN"/>
        </w:rPr>
        <w:t xml:space="preserve"> can optimize the existing model in combination with the latest local or field data (e.g., fine-tuning). Optionally, UE or </w:t>
      </w:r>
      <w:proofErr w:type="spellStart"/>
      <w:r w:rsidRPr="000C7EB0">
        <w:rPr>
          <w:rFonts w:ascii="Arial" w:eastAsiaTheme="minorEastAsia" w:hAnsi="Arial" w:cs="Arial"/>
          <w:color w:val="000000" w:themeColor="text1"/>
          <w:lang w:val="en-US" w:eastAsia="zh-CN"/>
        </w:rPr>
        <w:t>gNB</w:t>
      </w:r>
      <w:proofErr w:type="spellEnd"/>
      <w:r w:rsidRPr="000C7EB0">
        <w:rPr>
          <w:rFonts w:ascii="Arial" w:eastAsiaTheme="minorEastAsia" w:hAnsi="Arial" w:cs="Arial"/>
          <w:color w:val="000000" w:themeColor="text1"/>
          <w:lang w:val="en-US" w:eastAsia="zh-CN"/>
        </w:rPr>
        <w:t xml:space="preserve"> can switch to another model (e.g., for better generalization performance). Specifically, the first method requires longer processing delay, but the performance of the updated model may be better. For the second method, although the performance of the new model switched may not be as good as that of the optimized model, it can save the delay of model updating (e.g., fine-tuning). But multiple models may need to be allocated to the target case in advance for the second method. In addition, there may be other potential methods to achieve model updating. Therefore, the reasonable methods on model updating should be </w:t>
      </w:r>
      <w:r w:rsidR="00375F4B" w:rsidRPr="000C7EB0">
        <w:rPr>
          <w:rFonts w:ascii="Arial" w:eastAsiaTheme="minorEastAsia" w:hAnsi="Arial" w:cs="Arial"/>
          <w:color w:val="000000" w:themeColor="text1"/>
          <w:lang w:val="en-US" w:eastAsia="zh-CN"/>
        </w:rPr>
        <w:t>discussed</w:t>
      </w:r>
      <w:r w:rsidRPr="000C7EB0">
        <w:rPr>
          <w:rFonts w:ascii="Arial" w:eastAsiaTheme="minorEastAsia" w:hAnsi="Arial" w:cs="Arial"/>
          <w:color w:val="000000" w:themeColor="text1"/>
          <w:lang w:val="en-US" w:eastAsia="zh-CN"/>
        </w:rPr>
        <w:t xml:space="preserve"> to ensure normal model inference and the updating of AI/ML model should cause as less interruption of AI/ML model inference as possible.</w:t>
      </w:r>
    </w:p>
    <w:p w14:paraId="76FF62D5" w14:textId="113595E8" w:rsidR="00B93180" w:rsidRPr="00843E8C" w:rsidRDefault="00B93180" w:rsidP="00B93180">
      <w:pPr>
        <w:spacing w:after="120"/>
        <w:jc w:val="both"/>
        <w:rPr>
          <w:rFonts w:ascii="Arial" w:eastAsiaTheme="minorEastAsia" w:hAnsi="Arial" w:cs="Arial"/>
          <w:b/>
          <w:iCs/>
          <w:sz w:val="22"/>
          <w:szCs w:val="22"/>
          <w:lang w:val="en-US" w:eastAsia="zh-CN"/>
        </w:rPr>
      </w:pPr>
      <w:r w:rsidRPr="00843E8C">
        <w:rPr>
          <w:rFonts w:ascii="Arial" w:eastAsiaTheme="minorEastAsia" w:hAnsi="Arial" w:cs="Arial"/>
          <w:b/>
          <w:iCs/>
          <w:lang w:val="en-US" w:eastAsia="zh-CN"/>
        </w:rPr>
        <w:t>Proposal</w:t>
      </w:r>
      <w:r w:rsidR="007D407F" w:rsidRPr="00843E8C">
        <w:rPr>
          <w:rFonts w:ascii="Arial" w:eastAsiaTheme="minorEastAsia" w:hAnsi="Arial" w:cs="Arial"/>
          <w:b/>
          <w:iCs/>
          <w:lang w:val="en-US" w:eastAsia="zh-CN"/>
        </w:rPr>
        <w:t>-</w:t>
      </w:r>
      <w:r w:rsidRPr="00843E8C">
        <w:rPr>
          <w:rFonts w:ascii="Arial" w:eastAsiaTheme="minorEastAsia" w:hAnsi="Arial" w:cs="Arial"/>
          <w:b/>
          <w:iCs/>
          <w:lang w:val="en-US" w:eastAsia="zh-CN"/>
        </w:rPr>
        <w:t>1</w:t>
      </w:r>
      <w:r w:rsidR="007D407F" w:rsidRPr="00843E8C">
        <w:rPr>
          <w:rFonts w:ascii="Arial" w:eastAsiaTheme="minorEastAsia" w:hAnsi="Arial" w:cs="Arial"/>
          <w:b/>
          <w:iCs/>
          <w:lang w:val="en-US" w:eastAsia="zh-CN"/>
        </w:rPr>
        <w:t>0</w:t>
      </w:r>
      <w:r w:rsidRPr="00843E8C">
        <w:rPr>
          <w:rFonts w:ascii="Arial" w:eastAsiaTheme="minorEastAsia" w:hAnsi="Arial" w:cs="Arial"/>
          <w:b/>
          <w:iCs/>
          <w:lang w:val="en-US" w:eastAsia="zh-CN"/>
        </w:rPr>
        <w:t xml:space="preserve">: </w:t>
      </w:r>
      <w:r w:rsidR="007D407F" w:rsidRPr="00843E8C">
        <w:rPr>
          <w:rFonts w:ascii="Arial" w:eastAsiaTheme="minorEastAsia" w:hAnsi="Arial" w:cs="Arial"/>
          <w:b/>
          <w:iCs/>
          <w:lang w:val="en-US" w:eastAsia="zh-CN"/>
        </w:rPr>
        <w:t>Discuss</w:t>
      </w:r>
      <w:r w:rsidRPr="00843E8C">
        <w:rPr>
          <w:rFonts w:ascii="Arial" w:eastAsiaTheme="minorEastAsia" w:hAnsi="Arial" w:cs="Arial"/>
          <w:b/>
          <w:iCs/>
          <w:lang w:val="en-US" w:eastAsia="zh-CN"/>
        </w:rPr>
        <w:t xml:space="preserve"> the methods to update AI/ML model with minimum interruptions of AI/ML model inference.</w:t>
      </w:r>
    </w:p>
    <w:p w14:paraId="3D319715" w14:textId="77777777" w:rsidR="00B93180" w:rsidRPr="008A47BE" w:rsidRDefault="00B93180"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t>Conclusion</w:t>
      </w:r>
      <w:r w:rsidR="001F75BA" w:rsidRPr="008A47BE">
        <w:rPr>
          <w:rFonts w:cs="Arial"/>
        </w:rPr>
        <w:t xml:space="preserve"> and Proposal</w:t>
      </w:r>
    </w:p>
    <w:p w14:paraId="2728C600" w14:textId="6D147EBB" w:rsidR="00B4038A" w:rsidRPr="000C7EB0" w:rsidRDefault="00B4038A" w:rsidP="00B4038A">
      <w:pPr>
        <w:rPr>
          <w:rFonts w:ascii="Arial" w:hAnsi="Arial" w:cs="Arial"/>
        </w:rPr>
      </w:pPr>
      <w:r w:rsidRPr="000C7EB0">
        <w:rPr>
          <w:rFonts w:ascii="Arial" w:hAnsi="Arial" w:cs="Arial"/>
        </w:rPr>
        <w:t>We have the following proposals:</w:t>
      </w:r>
    </w:p>
    <w:p w14:paraId="0D10053B" w14:textId="77777777" w:rsidR="00752EB7" w:rsidRPr="00752EB7" w:rsidRDefault="00752EB7" w:rsidP="00752EB7">
      <w:pPr>
        <w:rPr>
          <w:rFonts w:ascii="Arial" w:eastAsiaTheme="minorEastAsia" w:hAnsi="Arial" w:cs="Arial"/>
          <w:b/>
          <w:bCs/>
          <w:color w:val="000000" w:themeColor="text1"/>
          <w:lang w:eastAsia="zh-CN"/>
        </w:rPr>
      </w:pPr>
      <w:r w:rsidRPr="00752EB7">
        <w:rPr>
          <w:rFonts w:ascii="Arial" w:eastAsiaTheme="minorEastAsia" w:hAnsi="Arial" w:cs="Arial"/>
          <w:b/>
          <w:bCs/>
          <w:color w:val="000000" w:themeColor="text1"/>
          <w:lang w:val="en-US" w:eastAsia="zh-CN"/>
        </w:rPr>
        <w:lastRenderedPageBreak/>
        <w:t>Proposal 1: Study model-ID based lifecycle management with a higher priority (within model-ID-based LCM and functionality-based LCM) .</w:t>
      </w:r>
    </w:p>
    <w:p w14:paraId="04BBA198" w14:textId="76535956" w:rsidR="00375F4B" w:rsidRPr="00752EB7" w:rsidRDefault="00375F4B" w:rsidP="008F65BE">
      <w:pPr>
        <w:spacing w:after="120"/>
        <w:rPr>
          <w:rFonts w:ascii="Arial" w:eastAsiaTheme="minorEastAsia" w:hAnsi="Arial" w:cs="Arial"/>
          <w:b/>
          <w:lang w:eastAsia="zh-CN"/>
        </w:rPr>
      </w:pPr>
      <w:r w:rsidRPr="00752EB7">
        <w:rPr>
          <w:rFonts w:ascii="Arial" w:eastAsiaTheme="minorEastAsia" w:hAnsi="Arial" w:cs="Arial"/>
          <w:b/>
          <w:lang w:val="en-US" w:eastAsia="zh-CN"/>
        </w:rPr>
        <w:t>Proposal</w:t>
      </w:r>
      <w:r w:rsidRPr="00752EB7">
        <w:rPr>
          <w:rFonts w:ascii="Arial" w:eastAsiaTheme="minorEastAsia" w:hAnsi="Arial" w:cs="Arial"/>
          <w:b/>
          <w:lang w:val="en-US"/>
        </w:rPr>
        <w:t>-</w:t>
      </w:r>
      <w:r w:rsidR="00752EB7" w:rsidRPr="00752EB7">
        <w:rPr>
          <w:rFonts w:ascii="Arial" w:eastAsiaTheme="minorEastAsia" w:hAnsi="Arial" w:cs="Arial"/>
          <w:b/>
          <w:lang w:val="en-US"/>
        </w:rPr>
        <w:t>2</w:t>
      </w:r>
      <w:r w:rsidRPr="00752EB7">
        <w:rPr>
          <w:rFonts w:ascii="Arial" w:eastAsiaTheme="minorEastAsia" w:hAnsi="Arial" w:cs="Arial"/>
          <w:b/>
          <w:lang w:val="en-US" w:eastAsia="zh-CN"/>
        </w:rPr>
        <w:t>: Support model-ID based lifecycle management also for NW-sided model</w:t>
      </w:r>
      <w:r w:rsidR="005B4891" w:rsidRPr="00752EB7">
        <w:rPr>
          <w:rFonts w:ascii="Arial" w:eastAsiaTheme="minorEastAsia" w:hAnsi="Arial" w:cs="Arial"/>
          <w:b/>
          <w:lang w:val="en-US" w:eastAsia="zh-CN"/>
        </w:rPr>
        <w:t>, and details of usage of model-ID is FFS.</w:t>
      </w:r>
    </w:p>
    <w:p w14:paraId="1CEA1850" w14:textId="22B09B56" w:rsidR="00375F4B" w:rsidRPr="00752EB7" w:rsidRDefault="00375F4B" w:rsidP="008F65BE">
      <w:pPr>
        <w:spacing w:after="120"/>
        <w:rPr>
          <w:rFonts w:ascii="Arial" w:eastAsiaTheme="minorEastAsia" w:hAnsi="Arial" w:cs="Arial"/>
          <w:b/>
          <w:lang w:val="en-US" w:eastAsia="zh-CN"/>
        </w:rPr>
      </w:pPr>
      <w:r w:rsidRPr="00752EB7">
        <w:rPr>
          <w:rFonts w:ascii="Arial" w:eastAsiaTheme="minorEastAsia" w:hAnsi="Arial" w:cs="Arial"/>
          <w:b/>
          <w:lang w:val="en-US" w:eastAsia="zh-CN"/>
        </w:rPr>
        <w:t>Proposal</w:t>
      </w:r>
      <w:r w:rsidRPr="00752EB7">
        <w:rPr>
          <w:rFonts w:ascii="Arial" w:eastAsiaTheme="minorEastAsia" w:hAnsi="Arial" w:cs="Arial"/>
          <w:b/>
          <w:lang w:val="en-US"/>
        </w:rPr>
        <w:t>-</w:t>
      </w:r>
      <w:r w:rsidR="00752EB7" w:rsidRPr="00752EB7">
        <w:rPr>
          <w:rFonts w:ascii="Arial" w:eastAsiaTheme="minorEastAsia" w:hAnsi="Arial" w:cs="Arial"/>
          <w:b/>
          <w:lang w:val="en-US"/>
        </w:rPr>
        <w:t>3</w:t>
      </w:r>
      <w:r w:rsidRPr="00752EB7">
        <w:rPr>
          <w:rFonts w:ascii="Arial" w:eastAsiaTheme="minorEastAsia" w:hAnsi="Arial" w:cs="Arial"/>
          <w:b/>
          <w:lang w:val="en-US" w:eastAsia="zh-CN"/>
        </w:rPr>
        <w:t>: For a two-sided model, discuss methods to align NW part and UE part of one AI/ML model, e.g., assigning NW part ID and UE part ID in addition to model-ID.</w:t>
      </w:r>
    </w:p>
    <w:p w14:paraId="6E5C1112" w14:textId="6F3E1182" w:rsidR="00375F4B" w:rsidRPr="00752EB7" w:rsidRDefault="00752EB7" w:rsidP="008F65BE">
      <w:pPr>
        <w:spacing w:after="120"/>
        <w:rPr>
          <w:rFonts w:ascii="Arial" w:eastAsiaTheme="minorEastAsia" w:hAnsi="Arial" w:cs="Arial"/>
          <w:b/>
          <w:lang w:val="en-US" w:eastAsia="zh-CN"/>
        </w:rPr>
      </w:pPr>
      <w:r w:rsidRPr="00752EB7">
        <w:rPr>
          <w:rFonts w:ascii="Arial" w:eastAsiaTheme="minorEastAsia" w:hAnsi="Arial" w:cs="Arial"/>
          <w:b/>
          <w:bCs/>
          <w:color w:val="000000" w:themeColor="text1"/>
          <w:lang w:val="en-US" w:eastAsia="zh-CN"/>
        </w:rPr>
        <w:t>Proposal 4: Study a hierarchical structure to configure the linkage between the AI/ML framework and the legacy CSI/BM/positioning framework.</w:t>
      </w:r>
    </w:p>
    <w:p w14:paraId="2B719120" w14:textId="3DC5F530" w:rsidR="00375F4B" w:rsidRPr="00752EB7" w:rsidRDefault="00375F4B" w:rsidP="008F65BE">
      <w:pPr>
        <w:spacing w:after="120"/>
        <w:rPr>
          <w:rFonts w:ascii="Arial" w:eastAsiaTheme="minorEastAsia" w:hAnsi="Arial" w:cs="Arial"/>
          <w:b/>
          <w:lang w:val="en-US" w:eastAsia="zh-CN"/>
        </w:rPr>
      </w:pPr>
      <w:r w:rsidRPr="00752EB7">
        <w:rPr>
          <w:rFonts w:ascii="Arial" w:eastAsiaTheme="minorEastAsia" w:hAnsi="Arial" w:cs="Arial"/>
          <w:b/>
          <w:lang w:val="en-US" w:eastAsia="zh-CN"/>
        </w:rPr>
        <w:t>Proposal-5: Discuss adaptive model selection, activation, deactivation, switching, and fallback without explicit LCM signaling.</w:t>
      </w:r>
    </w:p>
    <w:p w14:paraId="5875C6F9" w14:textId="5CE0C484" w:rsidR="00375F4B" w:rsidRPr="00752EB7" w:rsidRDefault="00375F4B" w:rsidP="008F65BE">
      <w:pPr>
        <w:spacing w:after="120"/>
        <w:rPr>
          <w:rFonts w:ascii="Arial" w:eastAsiaTheme="minorEastAsia" w:hAnsi="Arial" w:cs="Arial"/>
          <w:b/>
          <w:lang w:val="en-US" w:eastAsia="zh-CN"/>
        </w:rPr>
      </w:pPr>
      <w:r w:rsidRPr="00752EB7">
        <w:rPr>
          <w:rFonts w:ascii="Arial" w:eastAsiaTheme="minorEastAsia" w:hAnsi="Arial" w:cs="Arial"/>
          <w:b/>
          <w:lang w:val="en-US" w:eastAsia="zh-CN"/>
        </w:rPr>
        <w:t xml:space="preserve">Proposal-6: </w:t>
      </w:r>
      <w:r w:rsidR="00442B98" w:rsidRPr="00752EB7">
        <w:rPr>
          <w:rFonts w:ascii="Arial" w:eastAsiaTheme="minorEastAsia" w:hAnsi="Arial" w:cs="Arial"/>
          <w:b/>
          <w:lang w:val="en-US" w:eastAsia="zh-CN"/>
        </w:rPr>
        <w:t xml:space="preserve">Support </w:t>
      </w:r>
      <w:r w:rsidRPr="00752EB7">
        <w:rPr>
          <w:rFonts w:ascii="Arial" w:eastAsiaTheme="minorEastAsia" w:hAnsi="Arial" w:cs="Arial"/>
          <w:b/>
          <w:lang w:val="en-US" w:eastAsia="zh-CN"/>
        </w:rPr>
        <w:t>autonomous model activation procedure for AI/ML models with assistance of network broadcast signaling.</w:t>
      </w:r>
    </w:p>
    <w:p w14:paraId="61878A6E" w14:textId="77777777" w:rsidR="00375F4B" w:rsidRPr="00752EB7" w:rsidRDefault="00375F4B" w:rsidP="008F65BE">
      <w:pPr>
        <w:spacing w:after="120"/>
        <w:jc w:val="both"/>
        <w:rPr>
          <w:rFonts w:ascii="Arial" w:eastAsiaTheme="minorEastAsia" w:hAnsi="Arial" w:cs="Arial"/>
          <w:b/>
          <w:lang w:val="en-US" w:eastAsia="zh-CN"/>
        </w:rPr>
      </w:pPr>
      <w:r w:rsidRPr="00752EB7">
        <w:rPr>
          <w:rFonts w:ascii="Arial" w:eastAsiaTheme="minorEastAsia" w:hAnsi="Arial" w:cs="Arial"/>
          <w:b/>
          <w:lang w:val="en-US" w:eastAsia="zh-CN"/>
        </w:rPr>
        <w:t>Proposal-7: Consider to support model monitoring of multiple AI/ML models for the same functionality.</w:t>
      </w:r>
    </w:p>
    <w:p w14:paraId="68D9B939" w14:textId="77777777" w:rsidR="00375F4B" w:rsidRPr="00752EB7" w:rsidRDefault="00375F4B" w:rsidP="008F65BE">
      <w:pPr>
        <w:spacing w:after="120"/>
        <w:jc w:val="both"/>
        <w:rPr>
          <w:rFonts w:ascii="Arial" w:eastAsiaTheme="minorEastAsia" w:hAnsi="Arial" w:cs="Arial"/>
          <w:b/>
          <w:lang w:val="en-US" w:eastAsia="zh-CN"/>
        </w:rPr>
      </w:pPr>
      <w:r w:rsidRPr="00752EB7">
        <w:rPr>
          <w:rFonts w:ascii="Arial" w:eastAsiaTheme="minorEastAsia" w:hAnsi="Arial" w:cs="Arial"/>
          <w:b/>
          <w:lang w:val="en-US" w:eastAsia="zh-CN"/>
        </w:rPr>
        <w:t>Proposal-8: Information of model monitoring methods can be provided to NW or UE. If model failure occurs, the cause of model failure may also be reported.</w:t>
      </w:r>
    </w:p>
    <w:p w14:paraId="6506D244" w14:textId="77777777" w:rsidR="00375F4B" w:rsidRPr="00752EB7" w:rsidRDefault="00375F4B" w:rsidP="008F65BE">
      <w:pPr>
        <w:spacing w:after="120"/>
        <w:jc w:val="both"/>
        <w:rPr>
          <w:rFonts w:ascii="Arial" w:eastAsiaTheme="minorEastAsia" w:hAnsi="Arial" w:cs="Arial"/>
          <w:b/>
          <w:lang w:val="en-US" w:eastAsia="zh-CN"/>
        </w:rPr>
      </w:pPr>
      <w:r w:rsidRPr="00752EB7">
        <w:rPr>
          <w:rFonts w:ascii="Arial" w:eastAsiaTheme="minorEastAsia" w:hAnsi="Arial" w:cs="Arial"/>
          <w:b/>
          <w:lang w:val="en-US" w:eastAsia="zh-CN"/>
        </w:rPr>
        <w:t>Proposal-9: Define L1/L2 based mechanism for UE reporting of model failure for UE sided model monitoring.</w:t>
      </w:r>
    </w:p>
    <w:p w14:paraId="61E28595" w14:textId="28193ACA" w:rsidR="00222740" w:rsidRPr="00752EB7" w:rsidRDefault="00375F4B" w:rsidP="008F65BE">
      <w:pPr>
        <w:pStyle w:val="B1"/>
        <w:spacing w:after="120"/>
        <w:ind w:left="0" w:firstLine="0"/>
        <w:rPr>
          <w:rFonts w:ascii="Arial" w:hAnsi="Arial" w:cs="Arial"/>
        </w:rPr>
      </w:pPr>
      <w:r w:rsidRPr="00752EB7">
        <w:rPr>
          <w:rFonts w:ascii="Arial" w:eastAsiaTheme="minorEastAsia" w:hAnsi="Arial" w:cs="Arial"/>
          <w:b/>
          <w:lang w:val="en-US" w:eastAsia="zh-CN"/>
        </w:rPr>
        <w:t>Proposal-10: Discuss the methods to update AI/ML model with minimum interruptions of AI/ML model inference.</w:t>
      </w:r>
    </w:p>
    <w:p w14:paraId="1B13E8FD" w14:textId="77777777" w:rsidR="00B4038A" w:rsidRPr="008A47BE"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8A47BE">
        <w:rPr>
          <w:rFonts w:cs="Arial"/>
        </w:rPr>
        <w:t>Reference</w:t>
      </w:r>
      <w:bookmarkEnd w:id="7"/>
      <w:bookmarkEnd w:id="8"/>
      <w:bookmarkEnd w:id="9"/>
    </w:p>
    <w:p w14:paraId="3D1EBFD2" w14:textId="082F7DAA" w:rsidR="00AC653E" w:rsidRPr="008A47BE" w:rsidRDefault="00152BE8" w:rsidP="00AC653E">
      <w:pPr>
        <w:numPr>
          <w:ilvl w:val="0"/>
          <w:numId w:val="11"/>
        </w:numPr>
        <w:rPr>
          <w:rFonts w:ascii="Arial" w:hAnsi="Arial" w:cs="Arial"/>
          <w:lang w:eastAsia="ko-KR"/>
        </w:rPr>
      </w:pPr>
      <w:bookmarkStart w:id="10" w:name="_Ref97306808"/>
      <w:r w:rsidRPr="008A47BE">
        <w:rPr>
          <w:rFonts w:ascii="Arial" w:hAnsi="Arial" w:cs="Arial"/>
          <w:lang w:eastAsia="ko-KR"/>
        </w:rPr>
        <w:t xml:space="preserve">R2-2301440  </w:t>
      </w:r>
      <w:r w:rsidR="00811069" w:rsidRPr="008A47BE">
        <w:rPr>
          <w:rFonts w:ascii="Arial" w:hAnsi="Arial" w:cs="Arial"/>
          <w:lang w:eastAsia="ko-KR"/>
        </w:rPr>
        <w:t>Summary of RAN2 post-meeting discussion on AIML on model transfer</w:t>
      </w:r>
      <w:r w:rsidR="00811069" w:rsidRPr="008A47BE">
        <w:rPr>
          <w:rFonts w:ascii="Arial" w:hAnsi="Arial" w:cs="Arial"/>
        </w:rPr>
        <w:t>/delivery</w:t>
      </w:r>
    </w:p>
    <w:bookmarkEnd w:id="10"/>
    <w:p w14:paraId="0FB24E3A" w14:textId="0BB65ECD" w:rsidR="00F617C8" w:rsidRPr="008A47BE" w:rsidRDefault="00152BE8" w:rsidP="00F721AA">
      <w:pPr>
        <w:numPr>
          <w:ilvl w:val="0"/>
          <w:numId w:val="11"/>
        </w:numPr>
        <w:rPr>
          <w:rFonts w:ascii="Arial" w:hAnsi="Arial" w:cs="Arial"/>
          <w:lang w:eastAsia="ko-KR"/>
        </w:rPr>
      </w:pPr>
      <w:r w:rsidRPr="008A47BE">
        <w:rPr>
          <w:rFonts w:ascii="Arial" w:hAnsi="Arial" w:cs="Arial"/>
          <w:lang w:eastAsia="ko-KR"/>
        </w:rPr>
        <w:t xml:space="preserve">R2-2301576  </w:t>
      </w:r>
      <w:r w:rsidR="00811069" w:rsidRPr="008A47BE">
        <w:rPr>
          <w:rFonts w:ascii="Arial" w:hAnsi="Arial" w:cs="Arial"/>
          <w:lang w:eastAsia="ko-KR"/>
        </w:rPr>
        <w:t xml:space="preserve">Summary of RAN2 post-meeting discussion on </w:t>
      </w:r>
      <w:r w:rsidR="00811069" w:rsidRPr="008A47BE">
        <w:rPr>
          <w:rFonts w:ascii="Arial" w:hAnsi="Arial" w:cs="Arial"/>
        </w:rPr>
        <w:t>data collection</w:t>
      </w:r>
    </w:p>
    <w:p w14:paraId="11306855" w14:textId="4825932E" w:rsidR="00801141" w:rsidRPr="008A47BE" w:rsidRDefault="00801141" w:rsidP="00F721AA">
      <w:pPr>
        <w:numPr>
          <w:ilvl w:val="0"/>
          <w:numId w:val="11"/>
        </w:numPr>
        <w:rPr>
          <w:rFonts w:ascii="Arial" w:hAnsi="Arial" w:cs="Arial"/>
          <w:lang w:eastAsia="ko-KR"/>
        </w:rPr>
      </w:pPr>
      <w:r w:rsidRPr="008A47BE">
        <w:rPr>
          <w:rFonts w:ascii="Arial" w:hAnsi="Arial" w:cs="Arial"/>
        </w:rPr>
        <w:t>TR37.817</w:t>
      </w:r>
    </w:p>
    <w:sectPr w:rsidR="00801141" w:rsidRPr="008A47B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E9424" w14:textId="77777777" w:rsidR="00685C7D" w:rsidRDefault="00685C7D">
      <w:pPr>
        <w:spacing w:after="0"/>
      </w:pPr>
      <w:r>
        <w:separator/>
      </w:r>
    </w:p>
  </w:endnote>
  <w:endnote w:type="continuationSeparator" w:id="0">
    <w:p w14:paraId="51C7CC8B" w14:textId="77777777" w:rsidR="00685C7D" w:rsidRDefault="00685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67A62" w14:textId="77777777" w:rsidR="00685C7D" w:rsidRDefault="00685C7D">
      <w:pPr>
        <w:spacing w:after="0"/>
      </w:pPr>
      <w:r>
        <w:separator/>
      </w:r>
    </w:p>
  </w:footnote>
  <w:footnote w:type="continuationSeparator" w:id="0">
    <w:p w14:paraId="10B9F6A3" w14:textId="77777777" w:rsidR="00685C7D" w:rsidRDefault="00685C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4"/>
  </w:num>
  <w:num w:numId="2" w16cid:durableId="1457337875">
    <w:abstractNumId w:val="22"/>
  </w:num>
  <w:num w:numId="3" w16cid:durableId="1086147641">
    <w:abstractNumId w:val="13"/>
  </w:num>
  <w:num w:numId="4" w16cid:durableId="1637489919">
    <w:abstractNumId w:val="16"/>
  </w:num>
  <w:num w:numId="5" w16cid:durableId="983313864">
    <w:abstractNumId w:val="11"/>
  </w:num>
  <w:num w:numId="6" w16cid:durableId="1277983860">
    <w:abstractNumId w:val="15"/>
  </w:num>
  <w:num w:numId="7" w16cid:durableId="1115832578">
    <w:abstractNumId w:val="20"/>
  </w:num>
  <w:num w:numId="8" w16cid:durableId="676691948">
    <w:abstractNumId w:val="33"/>
  </w:num>
  <w:num w:numId="9" w16cid:durableId="2026321784">
    <w:abstractNumId w:val="21"/>
  </w:num>
  <w:num w:numId="10" w16cid:durableId="1167012141">
    <w:abstractNumId w:val="29"/>
  </w:num>
  <w:num w:numId="11" w16cid:durableId="925184536">
    <w:abstractNumId w:val="18"/>
  </w:num>
  <w:num w:numId="12" w16cid:durableId="699087765">
    <w:abstractNumId w:val="25"/>
  </w:num>
  <w:num w:numId="13" w16cid:durableId="1340278842">
    <w:abstractNumId w:val="27"/>
  </w:num>
  <w:num w:numId="14" w16cid:durableId="613757224">
    <w:abstractNumId w:val="31"/>
  </w:num>
  <w:num w:numId="15" w16cid:durableId="82186675">
    <w:abstractNumId w:val="19"/>
  </w:num>
  <w:num w:numId="16" w16cid:durableId="1038774245">
    <w:abstractNumId w:val="30"/>
  </w:num>
  <w:num w:numId="17" w16cid:durableId="725835504">
    <w:abstractNumId w:val="26"/>
  </w:num>
  <w:num w:numId="18" w16cid:durableId="1339308334">
    <w:abstractNumId w:val="27"/>
  </w:num>
  <w:num w:numId="19" w16cid:durableId="2132357773">
    <w:abstractNumId w:val="27"/>
  </w:num>
  <w:num w:numId="20" w16cid:durableId="1936405313">
    <w:abstractNumId w:val="10"/>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23"/>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14"/>
  </w:num>
  <w:num w:numId="29" w16cid:durableId="1515610413">
    <w:abstractNumId w:val="32"/>
  </w:num>
  <w:num w:numId="30" w16cid:durableId="511531003">
    <w:abstractNumId w:val="6"/>
  </w:num>
  <w:num w:numId="31" w16cid:durableId="1091008346">
    <w:abstractNumId w:val="28"/>
  </w:num>
  <w:num w:numId="32" w16cid:durableId="1926956251">
    <w:abstractNumId w:val="8"/>
  </w:num>
  <w:num w:numId="33" w16cid:durableId="793016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24"/>
    <w:lvlOverride w:ilvl="0"/>
    <w:lvlOverride w:ilvl="1"/>
    <w:lvlOverride w:ilvl="2"/>
    <w:lvlOverride w:ilvl="3"/>
    <w:lvlOverride w:ilvl="4"/>
    <w:lvlOverride w:ilvl="5"/>
    <w:lvlOverride w:ilvl="6"/>
    <w:lvlOverride w:ilvl="7"/>
    <w:lvlOverride w:ilvl="8"/>
  </w:num>
  <w:num w:numId="50" w16cid:durableId="1932618639">
    <w:abstractNumId w:val="5"/>
    <w:lvlOverride w:ilvl="0"/>
    <w:lvlOverride w:ilvl="1"/>
    <w:lvlOverride w:ilvl="2"/>
    <w:lvlOverride w:ilvl="3"/>
    <w:lvlOverride w:ilvl="4"/>
    <w:lvlOverride w:ilvl="5"/>
    <w:lvlOverride w:ilvl="6"/>
    <w:lvlOverride w:ilvl="7"/>
    <w:lvlOverride w:ilvl="8"/>
  </w:num>
  <w:num w:numId="51" w16cid:durableId="1695182429">
    <w:abstractNumId w:val="7"/>
    <w:lvlOverride w:ilvl="0"/>
    <w:lvlOverride w:ilvl="1"/>
    <w:lvlOverride w:ilvl="2"/>
    <w:lvlOverride w:ilvl="3"/>
    <w:lvlOverride w:ilvl="4"/>
    <w:lvlOverride w:ilvl="5"/>
    <w:lvlOverride w:ilvl="6"/>
    <w:lvlOverride w:ilvl="7"/>
    <w:lvlOverride w:ilvl="8"/>
  </w:num>
  <w:num w:numId="52" w16cid:durableId="1465737551">
    <w:abstractNumId w:val="9"/>
    <w:lvlOverride w:ilvl="0"/>
    <w:lvlOverride w:ilvl="1"/>
    <w:lvlOverride w:ilvl="2"/>
    <w:lvlOverride w:ilvl="3"/>
    <w:lvlOverride w:ilvl="4"/>
    <w:lvlOverride w:ilvl="5"/>
    <w:lvlOverride w:ilvl="6"/>
    <w:lvlOverride w:ilvl="7"/>
    <w:lvlOverride w:ilvl="8"/>
  </w:num>
  <w:num w:numId="53" w16cid:durableId="442772032">
    <w:abstractNumId w:val="12"/>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309"/>
    <w:rsid w:val="000507A3"/>
    <w:rsid w:val="00051070"/>
    <w:rsid w:val="0005140D"/>
    <w:rsid w:val="00052A07"/>
    <w:rsid w:val="000534E3"/>
    <w:rsid w:val="00053C4F"/>
    <w:rsid w:val="00054D4A"/>
    <w:rsid w:val="000559BF"/>
    <w:rsid w:val="00055F19"/>
    <w:rsid w:val="0005606A"/>
    <w:rsid w:val="00056185"/>
    <w:rsid w:val="0005672E"/>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98B"/>
    <w:rsid w:val="00235E17"/>
    <w:rsid w:val="00236C3E"/>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602F"/>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F50"/>
    <w:rsid w:val="0086176E"/>
    <w:rsid w:val="008617AC"/>
    <w:rsid w:val="0086247C"/>
    <w:rsid w:val="008629E3"/>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58C"/>
    <w:rsid w:val="009525B2"/>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ED1"/>
    <w:rsid w:val="00CD337B"/>
    <w:rsid w:val="00CD4628"/>
    <w:rsid w:val="00CD5FB8"/>
    <w:rsid w:val="00CD6797"/>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BB4"/>
    <w:rsid w:val="00DA5417"/>
    <w:rsid w:val="00DA56E8"/>
    <w:rsid w:val="00DA5851"/>
    <w:rsid w:val="00DA5BF4"/>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6627"/>
    <w:rsid w:val="00DC7BB6"/>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D25224"/>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spacing w:after="0"/>
      <w:ind w:left="1622" w:hanging="363"/>
    </w:pPr>
    <w:rPr>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after="0"/>
      <w:ind w:left="1259" w:hanging="1259"/>
    </w:pPr>
    <w:rPr>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b/>
      <w:szCs w:val="24"/>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spacing w:before="60" w:after="0"/>
    </w:pPr>
    <w:rPr>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2645</Words>
  <Characters>15079</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17689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321</cp:revision>
  <cp:lastPrinted>2008-01-31T16:09:00Z</cp:lastPrinted>
  <dcterms:created xsi:type="dcterms:W3CDTF">2022-04-22T04:37:00Z</dcterms:created>
  <dcterms:modified xsi:type="dcterms:W3CDTF">2023-08-10T06:25:00Z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